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0D5" w:rsidRPr="00BF33DD" w:rsidRDefault="004260D5" w:rsidP="00251102">
      <w:pPr>
        <w:rPr>
          <w:rFonts w:asciiTheme="majorHAnsi" w:eastAsia="Times New Roman" w:hAnsiTheme="majorHAnsi" w:cs="Times New Roman"/>
          <w:color w:val="FFFFFF" w:themeColor="background1"/>
          <w:szCs w:val="20"/>
          <w:lang w:val="fr-FR"/>
        </w:rPr>
      </w:pPr>
    </w:p>
    <w:p w:rsidR="004260D5" w:rsidRPr="00BF33DD" w:rsidRDefault="004260D5" w:rsidP="00251102">
      <w:pPr>
        <w:rPr>
          <w:rFonts w:asciiTheme="majorHAnsi" w:eastAsia="Times New Roman" w:hAnsiTheme="majorHAnsi" w:cs="Times New Roman"/>
          <w:color w:val="FFFFFF" w:themeColor="background1"/>
          <w:szCs w:val="20"/>
          <w:lang w:val="fr-FR"/>
        </w:rPr>
      </w:pPr>
    </w:p>
    <w:p w:rsidR="004260D5" w:rsidRPr="00BF33DD" w:rsidRDefault="004260D5" w:rsidP="00251102">
      <w:pPr>
        <w:rPr>
          <w:rFonts w:asciiTheme="majorHAnsi" w:eastAsia="Times New Roman" w:hAnsiTheme="majorHAnsi" w:cs="Times New Roman"/>
          <w:color w:val="FFFFFF" w:themeColor="background1"/>
          <w:szCs w:val="20"/>
          <w:lang w:val="fr-FR"/>
        </w:rPr>
      </w:pPr>
    </w:p>
    <w:p w:rsidR="004260D5" w:rsidRPr="00BF33DD" w:rsidRDefault="004260D5" w:rsidP="00251102">
      <w:pPr>
        <w:rPr>
          <w:rFonts w:asciiTheme="majorHAnsi" w:eastAsia="Times New Roman" w:hAnsiTheme="majorHAnsi" w:cs="Times New Roman"/>
          <w:color w:val="FFFFFF" w:themeColor="background1"/>
          <w:szCs w:val="20"/>
          <w:lang w:val="fr-FR"/>
        </w:rPr>
      </w:pPr>
    </w:p>
    <w:p w:rsidR="004260D5" w:rsidRPr="00BF33DD" w:rsidRDefault="004260D5" w:rsidP="00251102">
      <w:pPr>
        <w:rPr>
          <w:rFonts w:asciiTheme="majorHAnsi" w:eastAsia="Times New Roman" w:hAnsiTheme="majorHAnsi" w:cs="Times New Roman"/>
          <w:color w:val="auto"/>
          <w:szCs w:val="20"/>
          <w:lang w:val="fr-FR"/>
        </w:rPr>
      </w:pPr>
    </w:p>
    <w:p w:rsidR="004260D5" w:rsidRPr="00BF33DD" w:rsidRDefault="004260D5" w:rsidP="00251102">
      <w:pPr>
        <w:rPr>
          <w:rFonts w:asciiTheme="majorHAnsi" w:eastAsia="Times New Roman" w:hAnsiTheme="majorHAnsi" w:cs="Times New Roman"/>
          <w:color w:val="auto"/>
          <w:szCs w:val="20"/>
          <w:lang w:val="fr-FR"/>
        </w:rPr>
      </w:pPr>
    </w:p>
    <w:p w:rsidR="004260D5" w:rsidRPr="00BF33DD" w:rsidRDefault="004260D5" w:rsidP="00251102">
      <w:pPr>
        <w:rPr>
          <w:rFonts w:asciiTheme="majorHAnsi" w:eastAsia="Times New Roman" w:hAnsiTheme="majorHAnsi" w:cs="Times New Roman"/>
          <w:color w:val="auto"/>
          <w:szCs w:val="20"/>
          <w:lang w:val="fr-FR"/>
        </w:rPr>
      </w:pPr>
    </w:p>
    <w:p w:rsidR="006E3528" w:rsidRPr="00BF33DD" w:rsidRDefault="006E3528" w:rsidP="006E3528">
      <w:pPr>
        <w:ind w:left="2552" w:firstLine="3"/>
        <w:rPr>
          <w:rFonts w:asciiTheme="majorHAnsi" w:eastAsia="Times New Roman" w:hAnsiTheme="majorHAnsi" w:cs="Times New Roman"/>
          <w:b/>
          <w:color w:val="004899"/>
          <w:sz w:val="72"/>
          <w:szCs w:val="48"/>
          <w:lang w:val="fr-FR"/>
        </w:rPr>
      </w:pPr>
      <w:r w:rsidRPr="00BF33DD">
        <w:rPr>
          <w:rFonts w:asciiTheme="majorHAnsi" w:eastAsia="Times New Roman" w:hAnsiTheme="majorHAnsi" w:cs="Times New Roman"/>
          <w:b/>
          <w:color w:val="004899"/>
          <w:sz w:val="72"/>
          <w:szCs w:val="48"/>
          <w:lang w:val="fr-FR"/>
        </w:rPr>
        <w:t>Etude</w:t>
      </w:r>
      <w:r w:rsidR="001838F2" w:rsidRPr="00BF33DD">
        <w:rPr>
          <w:rFonts w:asciiTheme="majorHAnsi" w:eastAsia="Times New Roman" w:hAnsiTheme="majorHAnsi" w:cs="Times New Roman"/>
          <w:b/>
          <w:color w:val="004899"/>
          <w:sz w:val="72"/>
          <w:szCs w:val="48"/>
          <w:lang w:val="fr-FR"/>
        </w:rPr>
        <w:t xml:space="preserve"> </w:t>
      </w:r>
      <w:r w:rsidR="00CF5CF3" w:rsidRPr="00BF33DD">
        <w:rPr>
          <w:rFonts w:asciiTheme="majorHAnsi" w:eastAsia="Times New Roman" w:hAnsiTheme="majorHAnsi" w:cs="Times New Roman"/>
          <w:b/>
          <w:color w:val="004899"/>
          <w:sz w:val="72"/>
          <w:szCs w:val="48"/>
          <w:lang w:val="fr-FR"/>
        </w:rPr>
        <w:t>de</w:t>
      </w:r>
      <w:r w:rsidR="001838F2" w:rsidRPr="00BF33DD">
        <w:rPr>
          <w:rFonts w:asciiTheme="majorHAnsi" w:eastAsia="Times New Roman" w:hAnsiTheme="majorHAnsi" w:cs="Times New Roman"/>
          <w:b/>
          <w:color w:val="004899"/>
          <w:sz w:val="72"/>
          <w:szCs w:val="48"/>
          <w:lang w:val="fr-FR"/>
        </w:rPr>
        <w:t xml:space="preserve"> </w:t>
      </w:r>
      <w:r w:rsidRPr="00BF33DD">
        <w:rPr>
          <w:rFonts w:asciiTheme="majorHAnsi" w:eastAsia="Times New Roman" w:hAnsiTheme="majorHAnsi" w:cs="Times New Roman"/>
          <w:b/>
          <w:color w:val="004899"/>
          <w:sz w:val="72"/>
          <w:szCs w:val="48"/>
          <w:lang w:val="fr-FR"/>
        </w:rPr>
        <w:t>l’exposition du public aux ondes radioélectriques</w:t>
      </w:r>
    </w:p>
    <w:p w:rsidR="006E3528" w:rsidRPr="00BF33DD" w:rsidRDefault="006E3528" w:rsidP="006E3528">
      <w:pPr>
        <w:ind w:left="2552" w:firstLine="3"/>
        <w:rPr>
          <w:rFonts w:asciiTheme="majorHAnsi" w:eastAsia="Times New Roman" w:hAnsiTheme="majorHAnsi" w:cs="Times New Roman"/>
          <w:b/>
          <w:color w:val="004899"/>
          <w:sz w:val="72"/>
          <w:szCs w:val="48"/>
          <w:lang w:val="fr-FR"/>
        </w:rPr>
      </w:pPr>
    </w:p>
    <w:p w:rsidR="00251102" w:rsidRPr="00BF33DD" w:rsidRDefault="006E3528" w:rsidP="006E3528">
      <w:pPr>
        <w:ind w:left="2552" w:firstLine="3"/>
        <w:jc w:val="both"/>
        <w:rPr>
          <w:rFonts w:asciiTheme="majorHAnsi" w:eastAsia="Times New Roman" w:hAnsiTheme="majorHAnsi" w:cs="Times New Roman"/>
          <w:b/>
          <w:color w:val="004899"/>
          <w:sz w:val="40"/>
          <w:szCs w:val="48"/>
          <w:lang w:val="fr-FR"/>
        </w:rPr>
      </w:pPr>
      <w:r w:rsidRPr="00BF33DD">
        <w:rPr>
          <w:rFonts w:asciiTheme="majorHAnsi" w:eastAsia="Times New Roman" w:hAnsiTheme="majorHAnsi" w:cs="Times New Roman"/>
          <w:b/>
          <w:color w:val="004899"/>
          <w:sz w:val="40"/>
          <w:szCs w:val="48"/>
          <w:lang w:val="fr-FR"/>
        </w:rPr>
        <w:t xml:space="preserve">Analyse </w:t>
      </w:r>
      <w:r w:rsidR="00D551A0" w:rsidRPr="00BF33DD">
        <w:rPr>
          <w:rFonts w:asciiTheme="majorHAnsi" w:eastAsia="Times New Roman" w:hAnsiTheme="majorHAnsi" w:cs="Times New Roman"/>
          <w:b/>
          <w:color w:val="004899"/>
          <w:sz w:val="40"/>
          <w:szCs w:val="48"/>
          <w:lang w:val="fr-FR"/>
        </w:rPr>
        <w:t>des</w:t>
      </w:r>
      <w:r w:rsidRPr="00BF33DD">
        <w:rPr>
          <w:rFonts w:asciiTheme="majorHAnsi" w:eastAsia="Times New Roman" w:hAnsiTheme="majorHAnsi" w:cs="Times New Roman"/>
          <w:b/>
          <w:color w:val="004899"/>
          <w:sz w:val="40"/>
          <w:szCs w:val="48"/>
          <w:lang w:val="fr-FR"/>
        </w:rPr>
        <w:t xml:space="preserve"> mesures </w:t>
      </w:r>
      <w:r w:rsidR="009B0EEB" w:rsidRPr="00BF33DD">
        <w:rPr>
          <w:rFonts w:asciiTheme="majorHAnsi" w:eastAsia="Times New Roman" w:hAnsiTheme="majorHAnsi" w:cs="Times New Roman"/>
          <w:b/>
          <w:color w:val="004899"/>
          <w:sz w:val="40"/>
          <w:szCs w:val="48"/>
          <w:lang w:val="fr-FR"/>
        </w:rPr>
        <w:t xml:space="preserve">d’exposition </w:t>
      </w:r>
      <w:r w:rsidRPr="00BF33DD">
        <w:rPr>
          <w:rFonts w:asciiTheme="majorHAnsi" w:eastAsia="Times New Roman" w:hAnsiTheme="majorHAnsi" w:cs="Times New Roman"/>
          <w:b/>
          <w:color w:val="004899"/>
          <w:sz w:val="40"/>
          <w:szCs w:val="48"/>
          <w:lang w:val="fr-FR"/>
        </w:rPr>
        <w:t xml:space="preserve">réalisées </w:t>
      </w:r>
      <w:r w:rsidR="00D551A0" w:rsidRPr="00BF33DD">
        <w:rPr>
          <w:rFonts w:asciiTheme="majorHAnsi" w:eastAsia="Times New Roman" w:hAnsiTheme="majorHAnsi" w:cs="Times New Roman"/>
          <w:b/>
          <w:color w:val="004899"/>
          <w:sz w:val="40"/>
          <w:szCs w:val="48"/>
          <w:lang w:val="fr-FR"/>
        </w:rPr>
        <w:t xml:space="preserve">en </w:t>
      </w:r>
      <w:r w:rsidR="006F4968" w:rsidRPr="00BF33DD">
        <w:rPr>
          <w:rFonts w:asciiTheme="majorHAnsi" w:eastAsia="Times New Roman" w:hAnsiTheme="majorHAnsi" w:cs="Times New Roman"/>
          <w:b/>
          <w:color w:val="004899"/>
          <w:sz w:val="40"/>
          <w:szCs w:val="48"/>
          <w:lang w:val="fr-FR"/>
        </w:rPr>
        <w:t>2020</w:t>
      </w:r>
      <w:r w:rsidR="00D551A0" w:rsidRPr="00BF33DD">
        <w:rPr>
          <w:rFonts w:asciiTheme="majorHAnsi" w:eastAsia="Times New Roman" w:hAnsiTheme="majorHAnsi" w:cs="Times New Roman"/>
          <w:b/>
          <w:color w:val="004899"/>
          <w:sz w:val="40"/>
          <w:szCs w:val="48"/>
          <w:lang w:val="fr-FR"/>
        </w:rPr>
        <w:t xml:space="preserve"> </w:t>
      </w:r>
      <w:r w:rsidR="008D1B8B" w:rsidRPr="00BF33DD">
        <w:rPr>
          <w:rFonts w:asciiTheme="majorHAnsi" w:eastAsia="Times New Roman" w:hAnsiTheme="majorHAnsi" w:cs="Times New Roman"/>
          <w:b/>
          <w:color w:val="004899"/>
          <w:sz w:val="40"/>
          <w:szCs w:val="48"/>
          <w:lang w:val="fr-FR"/>
        </w:rPr>
        <w:t>sur plus de 1 000 places de mairie</w:t>
      </w:r>
      <w:r w:rsidR="001450D8" w:rsidRPr="00BF33DD">
        <w:rPr>
          <w:rFonts w:asciiTheme="majorHAnsi" w:eastAsia="Times New Roman" w:hAnsiTheme="majorHAnsi" w:cs="Times New Roman"/>
          <w:b/>
          <w:color w:val="004899"/>
          <w:sz w:val="40"/>
          <w:szCs w:val="48"/>
          <w:lang w:val="fr-FR"/>
        </w:rPr>
        <w:t>s</w:t>
      </w:r>
      <w:r w:rsidR="008D1B8B" w:rsidRPr="00BF33DD">
        <w:rPr>
          <w:rFonts w:asciiTheme="majorHAnsi" w:eastAsia="Times New Roman" w:hAnsiTheme="majorHAnsi" w:cs="Times New Roman"/>
          <w:b/>
          <w:color w:val="004899"/>
          <w:sz w:val="40"/>
          <w:szCs w:val="48"/>
          <w:lang w:val="fr-FR"/>
        </w:rPr>
        <w:t>.</w:t>
      </w:r>
    </w:p>
    <w:p w:rsidR="004260D5" w:rsidRPr="00BF33DD" w:rsidRDefault="004260D5" w:rsidP="004260D5">
      <w:pPr>
        <w:rPr>
          <w:rFonts w:asciiTheme="majorHAnsi" w:eastAsia="Times New Roman" w:hAnsiTheme="majorHAnsi" w:cs="Times New Roman"/>
          <w:color w:val="004899"/>
          <w:sz w:val="22"/>
          <w:szCs w:val="32"/>
          <w:lang w:val="fr-FR"/>
        </w:rPr>
      </w:pPr>
    </w:p>
    <w:p w:rsidR="00251102" w:rsidRPr="00BF33DD" w:rsidRDefault="004260D5" w:rsidP="004260D5">
      <w:pPr>
        <w:rPr>
          <w:rFonts w:asciiTheme="majorHAnsi" w:eastAsia="Times New Roman" w:hAnsiTheme="majorHAnsi" w:cs="Times New Roman"/>
          <w:color w:val="004899"/>
          <w:sz w:val="32"/>
          <w:szCs w:val="32"/>
          <w:lang w:val="fr-FR"/>
        </w:rPr>
      </w:pPr>
      <w:r w:rsidRPr="00BF33DD">
        <w:rPr>
          <w:rFonts w:asciiTheme="majorHAnsi" w:eastAsia="Times New Roman" w:hAnsiTheme="majorHAnsi" w:cs="Times New Roman"/>
          <w:color w:val="004899"/>
          <w:sz w:val="32"/>
          <w:szCs w:val="32"/>
          <w:lang w:val="fr-FR"/>
        </w:rPr>
        <w:t xml:space="preserve"> </w:t>
      </w:r>
    </w:p>
    <w:p w:rsidR="00DC4F80" w:rsidRPr="00BF33DD" w:rsidRDefault="009175FA" w:rsidP="00187DDD">
      <w:pPr>
        <w:ind w:left="2552" w:firstLine="3"/>
        <w:rPr>
          <w:rFonts w:asciiTheme="majorHAnsi" w:eastAsia="Times New Roman" w:hAnsiTheme="majorHAnsi" w:cs="Times New Roman"/>
          <w:color w:val="0070C0"/>
          <w:sz w:val="28"/>
          <w:lang w:val="fr-FR"/>
        </w:rPr>
        <w:sectPr w:rsidR="00DC4F80" w:rsidRPr="00BF33DD" w:rsidSect="009307CE">
          <w:footerReference w:type="even" r:id="rId9"/>
          <w:footerReference w:type="default" r:id="rId10"/>
          <w:pgSz w:w="11900" w:h="16840"/>
          <w:pgMar w:top="3403" w:right="1417" w:bottom="2977" w:left="1417" w:header="708" w:footer="708" w:gutter="0"/>
          <w:cols w:space="708"/>
          <w:docGrid w:linePitch="360"/>
        </w:sectPr>
      </w:pPr>
      <w:r>
        <w:rPr>
          <w:rFonts w:asciiTheme="majorHAnsi" w:eastAsia="Times New Roman" w:hAnsiTheme="majorHAnsi" w:cs="Times New Roman"/>
          <w:color w:val="004899"/>
          <w:sz w:val="28"/>
          <w:lang w:val="fr-FR"/>
        </w:rPr>
        <w:t>Avril</w:t>
      </w:r>
      <w:r w:rsidRPr="00BF33DD">
        <w:rPr>
          <w:rFonts w:asciiTheme="majorHAnsi" w:eastAsia="Times New Roman" w:hAnsiTheme="majorHAnsi" w:cs="Times New Roman"/>
          <w:color w:val="004899"/>
          <w:sz w:val="28"/>
          <w:lang w:val="fr-FR"/>
        </w:rPr>
        <w:t xml:space="preserve"> </w:t>
      </w:r>
      <w:r w:rsidR="001B2995" w:rsidRPr="00BF33DD">
        <w:rPr>
          <w:rFonts w:asciiTheme="majorHAnsi" w:eastAsia="Times New Roman" w:hAnsiTheme="majorHAnsi" w:cs="Times New Roman"/>
          <w:color w:val="004899"/>
          <w:sz w:val="28"/>
          <w:lang w:val="fr-FR"/>
        </w:rPr>
        <w:t>2021</w:t>
      </w:r>
    </w:p>
    <w:p w:rsidR="006337D1" w:rsidRPr="00BF33DD" w:rsidRDefault="006337D1" w:rsidP="00EA3B52">
      <w:pPr>
        <w:jc w:val="both"/>
        <w:rPr>
          <w:rFonts w:asciiTheme="majorHAnsi" w:eastAsiaTheme="majorEastAsia" w:hAnsiTheme="majorHAnsi" w:cstheme="majorBidi"/>
          <w:b/>
          <w:bCs/>
          <w:color w:val="3C3C3C"/>
          <w:sz w:val="24"/>
          <w:szCs w:val="32"/>
          <w:lang w:val="fr-FR"/>
        </w:rPr>
      </w:pPr>
    </w:p>
    <w:sdt>
      <w:sdtPr>
        <w:rPr>
          <w:rFonts w:ascii="Arial" w:eastAsiaTheme="minorEastAsia" w:hAnsi="Arial" w:cstheme="minorBidi"/>
          <w:b w:val="0"/>
          <w:bCs w:val="0"/>
          <w:color w:val="575757"/>
          <w:sz w:val="20"/>
          <w:szCs w:val="24"/>
          <w:lang w:val="fi-FI"/>
        </w:rPr>
        <w:id w:val="996537913"/>
        <w:docPartObj>
          <w:docPartGallery w:val="Table of Contents"/>
          <w:docPartUnique/>
        </w:docPartObj>
      </w:sdtPr>
      <w:sdtEndPr>
        <w:rPr>
          <w:sz w:val="24"/>
        </w:rPr>
      </w:sdtEndPr>
      <w:sdtContent>
        <w:p w:rsidR="006E3528" w:rsidRPr="00BF33DD" w:rsidRDefault="00CF5CF3">
          <w:pPr>
            <w:pStyle w:val="En-ttedetabledesmatires"/>
            <w:rPr>
              <w:color w:val="auto"/>
            </w:rPr>
          </w:pPr>
          <w:r w:rsidRPr="00BF33DD">
            <w:rPr>
              <w:color w:val="auto"/>
            </w:rPr>
            <w:t>Sommaire</w:t>
          </w:r>
        </w:p>
        <w:p w:rsidR="001B5406" w:rsidRDefault="006E3528">
          <w:pPr>
            <w:pStyle w:val="TM1"/>
            <w:tabs>
              <w:tab w:val="left" w:pos="1418"/>
              <w:tab w:val="right" w:leader="dot" w:pos="9054"/>
            </w:tabs>
            <w:rPr>
              <w:rFonts w:asciiTheme="minorHAnsi" w:hAnsiTheme="minorHAnsi"/>
              <w:b w:val="0"/>
              <w:caps w:val="0"/>
              <w:noProof/>
              <w:color w:val="auto"/>
              <w:sz w:val="22"/>
              <w:szCs w:val="22"/>
              <w:lang w:val="fr-FR"/>
            </w:rPr>
          </w:pPr>
          <w:r w:rsidRPr="00BF33DD">
            <w:rPr>
              <w:color w:val="auto"/>
              <w:lang w:val="fr-FR"/>
            </w:rPr>
            <w:fldChar w:fldCharType="begin"/>
          </w:r>
          <w:r w:rsidRPr="00BF33DD">
            <w:rPr>
              <w:color w:val="auto"/>
              <w:lang w:val="fr-FR"/>
            </w:rPr>
            <w:instrText xml:space="preserve"> TOC \o "1-3" \h \z \u </w:instrText>
          </w:r>
          <w:r w:rsidRPr="00BF33DD">
            <w:rPr>
              <w:color w:val="auto"/>
              <w:lang w:val="fr-FR"/>
            </w:rPr>
            <w:fldChar w:fldCharType="separate"/>
          </w:r>
          <w:hyperlink w:anchor="_Toc70279133" w:history="1">
            <w:r w:rsidR="001B5406" w:rsidRPr="00323F47">
              <w:rPr>
                <w:rStyle w:val="Lienhypertexte"/>
                <w:noProof/>
                <w:lang w:val="fr-FR"/>
              </w:rPr>
              <w:t>1.</w:t>
            </w:r>
            <w:r w:rsidR="001B5406">
              <w:rPr>
                <w:rFonts w:asciiTheme="minorHAnsi" w:hAnsiTheme="minorHAnsi"/>
                <w:b w:val="0"/>
                <w:caps w:val="0"/>
                <w:noProof/>
                <w:color w:val="auto"/>
                <w:sz w:val="22"/>
                <w:szCs w:val="22"/>
                <w:lang w:val="fr-FR"/>
              </w:rPr>
              <w:tab/>
            </w:r>
            <w:r w:rsidR="001B5406" w:rsidRPr="00323F47">
              <w:rPr>
                <w:rStyle w:val="Lienhypertexte"/>
                <w:noProof/>
                <w:lang w:val="fr-FR"/>
              </w:rPr>
              <w:t>Objectif</w:t>
            </w:r>
            <w:r w:rsidR="001B5406">
              <w:rPr>
                <w:noProof/>
                <w:webHidden/>
              </w:rPr>
              <w:tab/>
            </w:r>
            <w:r w:rsidR="001B5406">
              <w:rPr>
                <w:noProof/>
                <w:webHidden/>
              </w:rPr>
              <w:fldChar w:fldCharType="begin"/>
            </w:r>
            <w:r w:rsidR="001B5406">
              <w:rPr>
                <w:noProof/>
                <w:webHidden/>
              </w:rPr>
              <w:instrText xml:space="preserve"> PAGEREF _Toc70279133 \h </w:instrText>
            </w:r>
            <w:r w:rsidR="001B5406">
              <w:rPr>
                <w:noProof/>
                <w:webHidden/>
              </w:rPr>
            </w:r>
            <w:r w:rsidR="001B5406">
              <w:rPr>
                <w:noProof/>
                <w:webHidden/>
              </w:rPr>
              <w:fldChar w:fldCharType="separate"/>
            </w:r>
            <w:r w:rsidR="001B5406">
              <w:rPr>
                <w:noProof/>
                <w:webHidden/>
              </w:rPr>
              <w:t>3</w:t>
            </w:r>
            <w:r w:rsidR="001B5406">
              <w:rPr>
                <w:noProof/>
                <w:webHidden/>
              </w:rPr>
              <w:fldChar w:fldCharType="end"/>
            </w:r>
          </w:hyperlink>
        </w:p>
        <w:p w:rsidR="001B5406" w:rsidRDefault="001B5406">
          <w:pPr>
            <w:pStyle w:val="TM1"/>
            <w:tabs>
              <w:tab w:val="left" w:pos="1418"/>
              <w:tab w:val="right" w:leader="dot" w:pos="9054"/>
            </w:tabs>
            <w:rPr>
              <w:rFonts w:asciiTheme="minorHAnsi" w:hAnsiTheme="minorHAnsi"/>
              <w:b w:val="0"/>
              <w:caps w:val="0"/>
              <w:noProof/>
              <w:color w:val="auto"/>
              <w:sz w:val="22"/>
              <w:szCs w:val="22"/>
              <w:lang w:val="fr-FR"/>
            </w:rPr>
          </w:pPr>
          <w:hyperlink w:anchor="_Toc70279134" w:history="1">
            <w:r w:rsidRPr="00323F47">
              <w:rPr>
                <w:rStyle w:val="Lienhypertexte"/>
                <w:noProof/>
                <w:lang w:val="fr-FR"/>
              </w:rPr>
              <w:t>2.</w:t>
            </w:r>
            <w:r>
              <w:rPr>
                <w:rFonts w:asciiTheme="minorHAnsi" w:hAnsiTheme="minorHAnsi"/>
                <w:b w:val="0"/>
                <w:caps w:val="0"/>
                <w:noProof/>
                <w:color w:val="auto"/>
                <w:sz w:val="22"/>
                <w:szCs w:val="22"/>
                <w:lang w:val="fr-FR"/>
              </w:rPr>
              <w:tab/>
            </w:r>
            <w:r w:rsidRPr="00323F47">
              <w:rPr>
                <w:rStyle w:val="Lienhypertexte"/>
                <w:noProof/>
                <w:lang w:val="fr-FR"/>
              </w:rPr>
              <w:t>Méthode</w:t>
            </w:r>
            <w:r>
              <w:rPr>
                <w:noProof/>
                <w:webHidden/>
              </w:rPr>
              <w:tab/>
            </w:r>
            <w:r>
              <w:rPr>
                <w:noProof/>
                <w:webHidden/>
              </w:rPr>
              <w:fldChar w:fldCharType="begin"/>
            </w:r>
            <w:r>
              <w:rPr>
                <w:noProof/>
                <w:webHidden/>
              </w:rPr>
              <w:instrText xml:space="preserve"> PAGEREF _Toc70279134 \h </w:instrText>
            </w:r>
            <w:r>
              <w:rPr>
                <w:noProof/>
                <w:webHidden/>
              </w:rPr>
            </w:r>
            <w:r>
              <w:rPr>
                <w:noProof/>
                <w:webHidden/>
              </w:rPr>
              <w:fldChar w:fldCharType="separate"/>
            </w:r>
            <w:r>
              <w:rPr>
                <w:noProof/>
                <w:webHidden/>
              </w:rPr>
              <w:t>3</w:t>
            </w:r>
            <w:r>
              <w:rPr>
                <w:noProof/>
                <w:webHidden/>
              </w:rPr>
              <w:fldChar w:fldCharType="end"/>
            </w:r>
          </w:hyperlink>
        </w:p>
        <w:p w:rsidR="001B5406" w:rsidRDefault="001B5406">
          <w:pPr>
            <w:pStyle w:val="TM2"/>
            <w:tabs>
              <w:tab w:val="left" w:pos="1418"/>
              <w:tab w:val="right" w:leader="dot" w:pos="9054"/>
            </w:tabs>
            <w:rPr>
              <w:b w:val="0"/>
              <w:noProof/>
              <w:color w:val="auto"/>
              <w:sz w:val="22"/>
              <w:szCs w:val="22"/>
              <w:lang w:val="fr-FR"/>
            </w:rPr>
          </w:pPr>
          <w:hyperlink w:anchor="_Toc70279135" w:history="1">
            <w:r w:rsidRPr="00323F47">
              <w:rPr>
                <w:rStyle w:val="Lienhypertexte"/>
                <w:noProof/>
              </w:rPr>
              <w:t>2.1.</w:t>
            </w:r>
            <w:r>
              <w:rPr>
                <w:b w:val="0"/>
                <w:noProof/>
                <w:color w:val="auto"/>
                <w:sz w:val="22"/>
                <w:szCs w:val="22"/>
                <w:lang w:val="fr-FR"/>
              </w:rPr>
              <w:tab/>
            </w:r>
            <w:r w:rsidRPr="00323F47">
              <w:rPr>
                <w:rStyle w:val="Lienhypertexte"/>
                <w:noProof/>
              </w:rPr>
              <w:t>Lieux de mesures</w:t>
            </w:r>
            <w:r>
              <w:rPr>
                <w:noProof/>
                <w:webHidden/>
              </w:rPr>
              <w:tab/>
            </w:r>
            <w:r>
              <w:rPr>
                <w:noProof/>
                <w:webHidden/>
              </w:rPr>
              <w:fldChar w:fldCharType="begin"/>
            </w:r>
            <w:r>
              <w:rPr>
                <w:noProof/>
                <w:webHidden/>
              </w:rPr>
              <w:instrText xml:space="preserve"> PAGEREF _Toc70279135 \h </w:instrText>
            </w:r>
            <w:r>
              <w:rPr>
                <w:noProof/>
                <w:webHidden/>
              </w:rPr>
            </w:r>
            <w:r>
              <w:rPr>
                <w:noProof/>
                <w:webHidden/>
              </w:rPr>
              <w:fldChar w:fldCharType="separate"/>
            </w:r>
            <w:r>
              <w:rPr>
                <w:noProof/>
                <w:webHidden/>
              </w:rPr>
              <w:t>3</w:t>
            </w:r>
            <w:r>
              <w:rPr>
                <w:noProof/>
                <w:webHidden/>
              </w:rPr>
              <w:fldChar w:fldCharType="end"/>
            </w:r>
          </w:hyperlink>
        </w:p>
        <w:p w:rsidR="001B5406" w:rsidRDefault="001B5406">
          <w:pPr>
            <w:pStyle w:val="TM2"/>
            <w:tabs>
              <w:tab w:val="left" w:pos="1418"/>
              <w:tab w:val="right" w:leader="dot" w:pos="9054"/>
            </w:tabs>
            <w:rPr>
              <w:b w:val="0"/>
              <w:noProof/>
              <w:color w:val="auto"/>
              <w:sz w:val="22"/>
              <w:szCs w:val="22"/>
              <w:lang w:val="fr-FR"/>
            </w:rPr>
          </w:pPr>
          <w:hyperlink w:anchor="_Toc70279136" w:history="1">
            <w:r w:rsidRPr="00323F47">
              <w:rPr>
                <w:rStyle w:val="Lienhypertexte"/>
                <w:noProof/>
              </w:rPr>
              <w:t>2.2.</w:t>
            </w:r>
            <w:r>
              <w:rPr>
                <w:b w:val="0"/>
                <w:noProof/>
                <w:color w:val="auto"/>
                <w:sz w:val="22"/>
                <w:szCs w:val="22"/>
                <w:lang w:val="fr-FR"/>
              </w:rPr>
              <w:tab/>
            </w:r>
            <w:r w:rsidRPr="00323F47">
              <w:rPr>
                <w:rStyle w:val="Lienhypertexte"/>
                <w:noProof/>
              </w:rPr>
              <w:t>Protocole de mesures</w:t>
            </w:r>
            <w:r>
              <w:rPr>
                <w:noProof/>
                <w:webHidden/>
              </w:rPr>
              <w:tab/>
            </w:r>
            <w:r>
              <w:rPr>
                <w:noProof/>
                <w:webHidden/>
              </w:rPr>
              <w:fldChar w:fldCharType="begin"/>
            </w:r>
            <w:r>
              <w:rPr>
                <w:noProof/>
                <w:webHidden/>
              </w:rPr>
              <w:instrText xml:space="preserve"> PAGEREF _Toc70279136 \h </w:instrText>
            </w:r>
            <w:r>
              <w:rPr>
                <w:noProof/>
                <w:webHidden/>
              </w:rPr>
            </w:r>
            <w:r>
              <w:rPr>
                <w:noProof/>
                <w:webHidden/>
              </w:rPr>
              <w:fldChar w:fldCharType="separate"/>
            </w:r>
            <w:r>
              <w:rPr>
                <w:noProof/>
                <w:webHidden/>
              </w:rPr>
              <w:t>4</w:t>
            </w:r>
            <w:r>
              <w:rPr>
                <w:noProof/>
                <w:webHidden/>
              </w:rPr>
              <w:fldChar w:fldCharType="end"/>
            </w:r>
          </w:hyperlink>
        </w:p>
        <w:p w:rsidR="001B5406" w:rsidRDefault="001B5406">
          <w:pPr>
            <w:pStyle w:val="TM1"/>
            <w:tabs>
              <w:tab w:val="left" w:pos="1418"/>
              <w:tab w:val="right" w:leader="dot" w:pos="9054"/>
            </w:tabs>
            <w:rPr>
              <w:rFonts w:asciiTheme="minorHAnsi" w:hAnsiTheme="minorHAnsi"/>
              <w:b w:val="0"/>
              <w:caps w:val="0"/>
              <w:noProof/>
              <w:color w:val="auto"/>
              <w:sz w:val="22"/>
              <w:szCs w:val="22"/>
              <w:lang w:val="fr-FR"/>
            </w:rPr>
          </w:pPr>
          <w:hyperlink w:anchor="_Toc70279137" w:history="1">
            <w:r w:rsidRPr="00323F47">
              <w:rPr>
                <w:rStyle w:val="Lienhypertexte"/>
                <w:noProof/>
                <w:lang w:val="fr-FR"/>
              </w:rPr>
              <w:t>3.</w:t>
            </w:r>
            <w:r>
              <w:rPr>
                <w:rFonts w:asciiTheme="minorHAnsi" w:hAnsiTheme="minorHAnsi"/>
                <w:b w:val="0"/>
                <w:caps w:val="0"/>
                <w:noProof/>
                <w:color w:val="auto"/>
                <w:sz w:val="22"/>
                <w:szCs w:val="22"/>
                <w:lang w:val="fr-FR"/>
              </w:rPr>
              <w:tab/>
            </w:r>
            <w:r w:rsidRPr="00323F47">
              <w:rPr>
                <w:rStyle w:val="Lienhypertexte"/>
                <w:noProof/>
                <w:lang w:val="fr-FR"/>
              </w:rPr>
              <w:t>Analyses des mesures à la sonde large bande</w:t>
            </w:r>
            <w:r>
              <w:rPr>
                <w:noProof/>
                <w:webHidden/>
              </w:rPr>
              <w:tab/>
            </w:r>
            <w:r>
              <w:rPr>
                <w:noProof/>
                <w:webHidden/>
              </w:rPr>
              <w:fldChar w:fldCharType="begin"/>
            </w:r>
            <w:r>
              <w:rPr>
                <w:noProof/>
                <w:webHidden/>
              </w:rPr>
              <w:instrText xml:space="preserve"> PAGEREF _Toc70279137 \h </w:instrText>
            </w:r>
            <w:r>
              <w:rPr>
                <w:noProof/>
                <w:webHidden/>
              </w:rPr>
            </w:r>
            <w:r>
              <w:rPr>
                <w:noProof/>
                <w:webHidden/>
              </w:rPr>
              <w:fldChar w:fldCharType="separate"/>
            </w:r>
            <w:r>
              <w:rPr>
                <w:noProof/>
                <w:webHidden/>
              </w:rPr>
              <w:t>4</w:t>
            </w:r>
            <w:r>
              <w:rPr>
                <w:noProof/>
                <w:webHidden/>
              </w:rPr>
              <w:fldChar w:fldCharType="end"/>
            </w:r>
          </w:hyperlink>
        </w:p>
        <w:p w:rsidR="001B5406" w:rsidRDefault="001B5406">
          <w:pPr>
            <w:pStyle w:val="TM2"/>
            <w:tabs>
              <w:tab w:val="left" w:pos="1418"/>
              <w:tab w:val="right" w:leader="dot" w:pos="9054"/>
            </w:tabs>
            <w:rPr>
              <w:b w:val="0"/>
              <w:noProof/>
              <w:color w:val="auto"/>
              <w:sz w:val="22"/>
              <w:szCs w:val="22"/>
              <w:lang w:val="fr-FR"/>
            </w:rPr>
          </w:pPr>
          <w:hyperlink w:anchor="_Toc70279138" w:history="1">
            <w:r w:rsidRPr="00323F47">
              <w:rPr>
                <w:rStyle w:val="Lienhypertexte"/>
                <w:noProof/>
              </w:rPr>
              <w:t>3.1.</w:t>
            </w:r>
            <w:r>
              <w:rPr>
                <w:b w:val="0"/>
                <w:noProof/>
                <w:color w:val="auto"/>
                <w:sz w:val="22"/>
                <w:szCs w:val="22"/>
                <w:lang w:val="fr-FR"/>
              </w:rPr>
              <w:tab/>
            </w:r>
            <w:r w:rsidRPr="00323F47">
              <w:rPr>
                <w:rStyle w:val="Lienhypertexte"/>
                <w:noProof/>
              </w:rPr>
              <w:t>Analyse statistique</w:t>
            </w:r>
            <w:r>
              <w:rPr>
                <w:noProof/>
                <w:webHidden/>
              </w:rPr>
              <w:tab/>
            </w:r>
            <w:r>
              <w:rPr>
                <w:noProof/>
                <w:webHidden/>
              </w:rPr>
              <w:fldChar w:fldCharType="begin"/>
            </w:r>
            <w:r>
              <w:rPr>
                <w:noProof/>
                <w:webHidden/>
              </w:rPr>
              <w:instrText xml:space="preserve"> PAGEREF _Toc70279138 \h </w:instrText>
            </w:r>
            <w:r>
              <w:rPr>
                <w:noProof/>
                <w:webHidden/>
              </w:rPr>
            </w:r>
            <w:r>
              <w:rPr>
                <w:noProof/>
                <w:webHidden/>
              </w:rPr>
              <w:fldChar w:fldCharType="separate"/>
            </w:r>
            <w:r>
              <w:rPr>
                <w:noProof/>
                <w:webHidden/>
              </w:rPr>
              <w:t>4</w:t>
            </w:r>
            <w:r>
              <w:rPr>
                <w:noProof/>
                <w:webHidden/>
              </w:rPr>
              <w:fldChar w:fldCharType="end"/>
            </w:r>
          </w:hyperlink>
        </w:p>
        <w:p w:rsidR="001B5406" w:rsidRDefault="001B5406">
          <w:pPr>
            <w:pStyle w:val="TM2"/>
            <w:tabs>
              <w:tab w:val="left" w:pos="1418"/>
              <w:tab w:val="right" w:leader="dot" w:pos="9054"/>
            </w:tabs>
            <w:rPr>
              <w:b w:val="0"/>
              <w:noProof/>
              <w:color w:val="auto"/>
              <w:sz w:val="22"/>
              <w:szCs w:val="22"/>
              <w:lang w:val="fr-FR"/>
            </w:rPr>
          </w:pPr>
          <w:hyperlink w:anchor="_Toc70279139" w:history="1">
            <w:r w:rsidRPr="00323F47">
              <w:rPr>
                <w:rStyle w:val="Lienhypertexte"/>
                <w:noProof/>
              </w:rPr>
              <w:t>3.2.</w:t>
            </w:r>
            <w:r>
              <w:rPr>
                <w:b w:val="0"/>
                <w:noProof/>
                <w:color w:val="auto"/>
                <w:sz w:val="22"/>
                <w:szCs w:val="22"/>
                <w:lang w:val="fr-FR"/>
              </w:rPr>
              <w:tab/>
            </w:r>
            <w:r w:rsidRPr="00323F47">
              <w:rPr>
                <w:rStyle w:val="Lienhypertexte"/>
                <w:noProof/>
              </w:rPr>
              <w:t>Analyse de la variation locale de l’exposition</w:t>
            </w:r>
            <w:r>
              <w:rPr>
                <w:noProof/>
                <w:webHidden/>
              </w:rPr>
              <w:tab/>
            </w:r>
            <w:r>
              <w:rPr>
                <w:noProof/>
                <w:webHidden/>
              </w:rPr>
              <w:fldChar w:fldCharType="begin"/>
            </w:r>
            <w:r>
              <w:rPr>
                <w:noProof/>
                <w:webHidden/>
              </w:rPr>
              <w:instrText xml:space="preserve"> PAGEREF _Toc70279139 \h </w:instrText>
            </w:r>
            <w:r>
              <w:rPr>
                <w:noProof/>
                <w:webHidden/>
              </w:rPr>
            </w:r>
            <w:r>
              <w:rPr>
                <w:noProof/>
                <w:webHidden/>
              </w:rPr>
              <w:fldChar w:fldCharType="separate"/>
            </w:r>
            <w:r>
              <w:rPr>
                <w:noProof/>
                <w:webHidden/>
              </w:rPr>
              <w:t>7</w:t>
            </w:r>
            <w:r>
              <w:rPr>
                <w:noProof/>
                <w:webHidden/>
              </w:rPr>
              <w:fldChar w:fldCharType="end"/>
            </w:r>
          </w:hyperlink>
        </w:p>
        <w:p w:rsidR="001B5406" w:rsidRDefault="001B5406">
          <w:pPr>
            <w:pStyle w:val="TM1"/>
            <w:tabs>
              <w:tab w:val="left" w:pos="1418"/>
              <w:tab w:val="right" w:leader="dot" w:pos="9054"/>
            </w:tabs>
            <w:rPr>
              <w:rFonts w:asciiTheme="minorHAnsi" w:hAnsiTheme="minorHAnsi"/>
              <w:b w:val="0"/>
              <w:caps w:val="0"/>
              <w:noProof/>
              <w:color w:val="auto"/>
              <w:sz w:val="22"/>
              <w:szCs w:val="22"/>
              <w:lang w:val="fr-FR"/>
            </w:rPr>
          </w:pPr>
          <w:hyperlink w:anchor="_Toc70279140" w:history="1">
            <w:r w:rsidRPr="00323F47">
              <w:rPr>
                <w:rStyle w:val="Lienhypertexte"/>
                <w:noProof/>
                <w:lang w:val="fr-FR"/>
              </w:rPr>
              <w:t>4.</w:t>
            </w:r>
            <w:r>
              <w:rPr>
                <w:rFonts w:asciiTheme="minorHAnsi" w:hAnsiTheme="minorHAnsi"/>
                <w:b w:val="0"/>
                <w:caps w:val="0"/>
                <w:noProof/>
                <w:color w:val="auto"/>
                <w:sz w:val="22"/>
                <w:szCs w:val="22"/>
                <w:lang w:val="fr-FR"/>
              </w:rPr>
              <w:tab/>
            </w:r>
            <w:r w:rsidRPr="00323F47">
              <w:rPr>
                <w:rStyle w:val="Lienhypertexte"/>
                <w:noProof/>
                <w:lang w:val="fr-FR"/>
              </w:rPr>
              <w:t>Analyse des mesures détaillées</w:t>
            </w:r>
            <w:r>
              <w:rPr>
                <w:noProof/>
                <w:webHidden/>
              </w:rPr>
              <w:tab/>
            </w:r>
            <w:r>
              <w:rPr>
                <w:noProof/>
                <w:webHidden/>
              </w:rPr>
              <w:fldChar w:fldCharType="begin"/>
            </w:r>
            <w:r>
              <w:rPr>
                <w:noProof/>
                <w:webHidden/>
              </w:rPr>
              <w:instrText xml:space="preserve"> PAGEREF _Toc70279140 \h </w:instrText>
            </w:r>
            <w:r>
              <w:rPr>
                <w:noProof/>
                <w:webHidden/>
              </w:rPr>
            </w:r>
            <w:r>
              <w:rPr>
                <w:noProof/>
                <w:webHidden/>
              </w:rPr>
              <w:fldChar w:fldCharType="separate"/>
            </w:r>
            <w:r>
              <w:rPr>
                <w:noProof/>
                <w:webHidden/>
              </w:rPr>
              <w:t>8</w:t>
            </w:r>
            <w:r>
              <w:rPr>
                <w:noProof/>
                <w:webHidden/>
              </w:rPr>
              <w:fldChar w:fldCharType="end"/>
            </w:r>
          </w:hyperlink>
        </w:p>
        <w:p w:rsidR="001B5406" w:rsidRDefault="001B5406">
          <w:pPr>
            <w:pStyle w:val="TM2"/>
            <w:tabs>
              <w:tab w:val="left" w:pos="1418"/>
              <w:tab w:val="right" w:leader="dot" w:pos="9054"/>
            </w:tabs>
            <w:rPr>
              <w:b w:val="0"/>
              <w:noProof/>
              <w:color w:val="auto"/>
              <w:sz w:val="22"/>
              <w:szCs w:val="22"/>
              <w:lang w:val="fr-FR"/>
            </w:rPr>
          </w:pPr>
          <w:hyperlink w:anchor="_Toc70279141" w:history="1">
            <w:r w:rsidRPr="00323F47">
              <w:rPr>
                <w:rStyle w:val="Lienhypertexte"/>
                <w:noProof/>
              </w:rPr>
              <w:t>4.1.</w:t>
            </w:r>
            <w:r>
              <w:rPr>
                <w:b w:val="0"/>
                <w:noProof/>
                <w:color w:val="auto"/>
                <w:sz w:val="22"/>
                <w:szCs w:val="22"/>
                <w:lang w:val="fr-FR"/>
              </w:rPr>
              <w:tab/>
            </w:r>
            <w:r w:rsidRPr="00323F47">
              <w:rPr>
                <w:rStyle w:val="Lienhypertexte"/>
                <w:noProof/>
              </w:rPr>
              <w:t>Contribution par service</w:t>
            </w:r>
            <w:r>
              <w:rPr>
                <w:noProof/>
                <w:webHidden/>
              </w:rPr>
              <w:tab/>
            </w:r>
            <w:r>
              <w:rPr>
                <w:noProof/>
                <w:webHidden/>
              </w:rPr>
              <w:fldChar w:fldCharType="begin"/>
            </w:r>
            <w:r>
              <w:rPr>
                <w:noProof/>
                <w:webHidden/>
              </w:rPr>
              <w:instrText xml:space="preserve"> PAGEREF _Toc70279141 \h </w:instrText>
            </w:r>
            <w:r>
              <w:rPr>
                <w:noProof/>
                <w:webHidden/>
              </w:rPr>
            </w:r>
            <w:r>
              <w:rPr>
                <w:noProof/>
                <w:webHidden/>
              </w:rPr>
              <w:fldChar w:fldCharType="separate"/>
            </w:r>
            <w:r>
              <w:rPr>
                <w:noProof/>
                <w:webHidden/>
              </w:rPr>
              <w:t>8</w:t>
            </w:r>
            <w:r>
              <w:rPr>
                <w:noProof/>
                <w:webHidden/>
              </w:rPr>
              <w:fldChar w:fldCharType="end"/>
            </w:r>
          </w:hyperlink>
        </w:p>
        <w:p w:rsidR="001B5406" w:rsidRDefault="001B5406">
          <w:pPr>
            <w:pStyle w:val="TM2"/>
            <w:tabs>
              <w:tab w:val="left" w:pos="1418"/>
              <w:tab w:val="right" w:leader="dot" w:pos="9054"/>
            </w:tabs>
            <w:rPr>
              <w:b w:val="0"/>
              <w:noProof/>
              <w:color w:val="auto"/>
              <w:sz w:val="22"/>
              <w:szCs w:val="22"/>
              <w:lang w:val="fr-FR"/>
            </w:rPr>
          </w:pPr>
          <w:hyperlink w:anchor="_Toc70279142" w:history="1">
            <w:r w:rsidRPr="00323F47">
              <w:rPr>
                <w:rStyle w:val="Lienhypertexte"/>
                <w:noProof/>
              </w:rPr>
              <w:t>4.2.</w:t>
            </w:r>
            <w:r>
              <w:rPr>
                <w:b w:val="0"/>
                <w:noProof/>
                <w:color w:val="auto"/>
                <w:sz w:val="22"/>
                <w:szCs w:val="22"/>
                <w:lang w:val="fr-FR"/>
              </w:rPr>
              <w:tab/>
            </w:r>
            <w:r w:rsidRPr="00323F47">
              <w:rPr>
                <w:rStyle w:val="Lienhypertexte"/>
                <w:noProof/>
              </w:rPr>
              <w:t>Comparaison aux valeurs limites de référence</w:t>
            </w:r>
            <w:r>
              <w:rPr>
                <w:noProof/>
                <w:webHidden/>
              </w:rPr>
              <w:tab/>
            </w:r>
            <w:r>
              <w:rPr>
                <w:noProof/>
                <w:webHidden/>
              </w:rPr>
              <w:fldChar w:fldCharType="begin"/>
            </w:r>
            <w:r>
              <w:rPr>
                <w:noProof/>
                <w:webHidden/>
              </w:rPr>
              <w:instrText xml:space="preserve"> PAGEREF _Toc70279142 \h </w:instrText>
            </w:r>
            <w:r>
              <w:rPr>
                <w:noProof/>
                <w:webHidden/>
              </w:rPr>
            </w:r>
            <w:r>
              <w:rPr>
                <w:noProof/>
                <w:webHidden/>
              </w:rPr>
              <w:fldChar w:fldCharType="separate"/>
            </w:r>
            <w:r>
              <w:rPr>
                <w:noProof/>
                <w:webHidden/>
              </w:rPr>
              <w:t>11</w:t>
            </w:r>
            <w:r>
              <w:rPr>
                <w:noProof/>
                <w:webHidden/>
              </w:rPr>
              <w:fldChar w:fldCharType="end"/>
            </w:r>
          </w:hyperlink>
        </w:p>
        <w:p w:rsidR="001B5406" w:rsidRDefault="001B5406">
          <w:pPr>
            <w:pStyle w:val="TM2"/>
            <w:tabs>
              <w:tab w:val="left" w:pos="1418"/>
              <w:tab w:val="right" w:leader="dot" w:pos="9054"/>
            </w:tabs>
            <w:rPr>
              <w:b w:val="0"/>
              <w:noProof/>
              <w:color w:val="auto"/>
              <w:sz w:val="22"/>
              <w:szCs w:val="22"/>
              <w:lang w:val="fr-FR"/>
            </w:rPr>
          </w:pPr>
          <w:hyperlink w:anchor="_Toc70279143" w:history="1">
            <w:r w:rsidRPr="00323F47">
              <w:rPr>
                <w:rStyle w:val="Lienhypertexte"/>
                <w:noProof/>
              </w:rPr>
              <w:t>4.3.</w:t>
            </w:r>
            <w:r>
              <w:rPr>
                <w:b w:val="0"/>
                <w:noProof/>
                <w:color w:val="auto"/>
                <w:sz w:val="22"/>
                <w:szCs w:val="22"/>
                <w:lang w:val="fr-FR"/>
              </w:rPr>
              <w:tab/>
            </w:r>
            <w:r w:rsidRPr="00323F47">
              <w:rPr>
                <w:rStyle w:val="Lienhypertexte"/>
                <w:noProof/>
              </w:rPr>
              <w:t>Contribution par technologie de la téléphonie mobile</w:t>
            </w:r>
            <w:r>
              <w:rPr>
                <w:noProof/>
                <w:webHidden/>
              </w:rPr>
              <w:tab/>
            </w:r>
            <w:r>
              <w:rPr>
                <w:noProof/>
                <w:webHidden/>
              </w:rPr>
              <w:fldChar w:fldCharType="begin"/>
            </w:r>
            <w:r>
              <w:rPr>
                <w:noProof/>
                <w:webHidden/>
              </w:rPr>
              <w:instrText xml:space="preserve"> PAGEREF _Toc70279143 \h </w:instrText>
            </w:r>
            <w:r>
              <w:rPr>
                <w:noProof/>
                <w:webHidden/>
              </w:rPr>
            </w:r>
            <w:r>
              <w:rPr>
                <w:noProof/>
                <w:webHidden/>
              </w:rPr>
              <w:fldChar w:fldCharType="separate"/>
            </w:r>
            <w:r>
              <w:rPr>
                <w:noProof/>
                <w:webHidden/>
              </w:rPr>
              <w:t>13</w:t>
            </w:r>
            <w:r>
              <w:rPr>
                <w:noProof/>
                <w:webHidden/>
              </w:rPr>
              <w:fldChar w:fldCharType="end"/>
            </w:r>
          </w:hyperlink>
        </w:p>
        <w:p w:rsidR="001B5406" w:rsidRDefault="001B5406">
          <w:pPr>
            <w:pStyle w:val="TM1"/>
            <w:tabs>
              <w:tab w:val="left" w:pos="1418"/>
              <w:tab w:val="right" w:leader="dot" w:pos="9054"/>
            </w:tabs>
            <w:rPr>
              <w:rFonts w:asciiTheme="minorHAnsi" w:hAnsiTheme="minorHAnsi"/>
              <w:b w:val="0"/>
              <w:caps w:val="0"/>
              <w:noProof/>
              <w:color w:val="auto"/>
              <w:sz w:val="22"/>
              <w:szCs w:val="22"/>
              <w:lang w:val="fr-FR"/>
            </w:rPr>
          </w:pPr>
          <w:hyperlink w:anchor="_Toc70279144" w:history="1">
            <w:r w:rsidRPr="00323F47">
              <w:rPr>
                <w:rStyle w:val="Lienhypertexte"/>
                <w:noProof/>
                <w:lang w:val="fr-FR"/>
              </w:rPr>
              <w:t>5.</w:t>
            </w:r>
            <w:r>
              <w:rPr>
                <w:rFonts w:asciiTheme="minorHAnsi" w:hAnsiTheme="minorHAnsi"/>
                <w:b w:val="0"/>
                <w:caps w:val="0"/>
                <w:noProof/>
                <w:color w:val="auto"/>
                <w:sz w:val="22"/>
                <w:szCs w:val="22"/>
                <w:lang w:val="fr-FR"/>
              </w:rPr>
              <w:tab/>
            </w:r>
            <w:r w:rsidRPr="00323F47">
              <w:rPr>
                <w:rStyle w:val="Lienhypertexte"/>
                <w:noProof/>
                <w:lang w:val="fr-FR"/>
              </w:rPr>
              <w:t>Conclusion</w:t>
            </w:r>
            <w:r>
              <w:rPr>
                <w:noProof/>
                <w:webHidden/>
              </w:rPr>
              <w:tab/>
            </w:r>
            <w:r>
              <w:rPr>
                <w:noProof/>
                <w:webHidden/>
              </w:rPr>
              <w:fldChar w:fldCharType="begin"/>
            </w:r>
            <w:r>
              <w:rPr>
                <w:noProof/>
                <w:webHidden/>
              </w:rPr>
              <w:instrText xml:space="preserve"> PAGEREF _Toc70279144 \h </w:instrText>
            </w:r>
            <w:r>
              <w:rPr>
                <w:noProof/>
                <w:webHidden/>
              </w:rPr>
            </w:r>
            <w:r>
              <w:rPr>
                <w:noProof/>
                <w:webHidden/>
              </w:rPr>
              <w:fldChar w:fldCharType="separate"/>
            </w:r>
            <w:r>
              <w:rPr>
                <w:noProof/>
                <w:webHidden/>
              </w:rPr>
              <w:t>14</w:t>
            </w:r>
            <w:r>
              <w:rPr>
                <w:noProof/>
                <w:webHidden/>
              </w:rPr>
              <w:fldChar w:fldCharType="end"/>
            </w:r>
          </w:hyperlink>
        </w:p>
        <w:p w:rsidR="001B5406" w:rsidRDefault="001B5406">
          <w:pPr>
            <w:pStyle w:val="TM3"/>
            <w:rPr>
              <w:noProof/>
              <w:color w:val="auto"/>
              <w:sz w:val="22"/>
              <w:szCs w:val="22"/>
              <w:lang w:val="fr-FR"/>
            </w:rPr>
          </w:pPr>
          <w:hyperlink w:anchor="_Toc70279145" w:history="1">
            <w:r w:rsidRPr="00323F47">
              <w:rPr>
                <w:rStyle w:val="Lienhypertexte"/>
                <w:caps/>
                <w:noProof/>
                <w:lang w:val="fr-FR"/>
              </w:rPr>
              <w:t>Annexe 1.</w:t>
            </w:r>
            <w:r>
              <w:rPr>
                <w:noProof/>
                <w:color w:val="auto"/>
                <w:sz w:val="22"/>
                <w:szCs w:val="22"/>
                <w:lang w:val="fr-FR"/>
              </w:rPr>
              <w:tab/>
            </w:r>
            <w:r w:rsidRPr="00323F47">
              <w:rPr>
                <w:rStyle w:val="Lienhypertexte"/>
                <w:noProof/>
                <w:lang w:val="fr-FR"/>
              </w:rPr>
              <w:t>Analyse statistique en cumul des services</w:t>
            </w:r>
            <w:r>
              <w:rPr>
                <w:noProof/>
                <w:webHidden/>
              </w:rPr>
              <w:tab/>
            </w:r>
            <w:r>
              <w:rPr>
                <w:noProof/>
                <w:webHidden/>
              </w:rPr>
              <w:fldChar w:fldCharType="begin"/>
            </w:r>
            <w:r>
              <w:rPr>
                <w:noProof/>
                <w:webHidden/>
              </w:rPr>
              <w:instrText xml:space="preserve"> PAGEREF _Toc70279145 \h </w:instrText>
            </w:r>
            <w:r>
              <w:rPr>
                <w:noProof/>
                <w:webHidden/>
              </w:rPr>
            </w:r>
            <w:r>
              <w:rPr>
                <w:noProof/>
                <w:webHidden/>
              </w:rPr>
              <w:fldChar w:fldCharType="separate"/>
            </w:r>
            <w:r>
              <w:rPr>
                <w:noProof/>
                <w:webHidden/>
              </w:rPr>
              <w:t>15</w:t>
            </w:r>
            <w:r>
              <w:rPr>
                <w:noProof/>
                <w:webHidden/>
              </w:rPr>
              <w:fldChar w:fldCharType="end"/>
            </w:r>
          </w:hyperlink>
        </w:p>
        <w:p w:rsidR="001B5406" w:rsidRDefault="001B5406">
          <w:pPr>
            <w:pStyle w:val="TM3"/>
            <w:rPr>
              <w:noProof/>
              <w:color w:val="auto"/>
              <w:sz w:val="22"/>
              <w:szCs w:val="22"/>
              <w:lang w:val="fr-FR"/>
            </w:rPr>
          </w:pPr>
          <w:hyperlink w:anchor="_Toc70279146" w:history="1">
            <w:r w:rsidRPr="00323F47">
              <w:rPr>
                <w:rStyle w:val="Lienhypertexte"/>
                <w:caps/>
                <w:noProof/>
                <w:lang w:val="fr-FR"/>
              </w:rPr>
              <w:t>Annexe 2.</w:t>
            </w:r>
            <w:r>
              <w:rPr>
                <w:noProof/>
                <w:color w:val="auto"/>
                <w:sz w:val="22"/>
                <w:szCs w:val="22"/>
                <w:lang w:val="fr-FR"/>
              </w:rPr>
              <w:tab/>
            </w:r>
            <w:r w:rsidRPr="00323F47">
              <w:rPr>
                <w:rStyle w:val="Lienhypertexte"/>
                <w:noProof/>
                <w:lang w:val="fr-FR"/>
              </w:rPr>
              <w:t>Liste des communes</w:t>
            </w:r>
            <w:r>
              <w:rPr>
                <w:noProof/>
                <w:webHidden/>
              </w:rPr>
              <w:tab/>
            </w:r>
            <w:r>
              <w:rPr>
                <w:noProof/>
                <w:webHidden/>
              </w:rPr>
              <w:fldChar w:fldCharType="begin"/>
            </w:r>
            <w:r>
              <w:rPr>
                <w:noProof/>
                <w:webHidden/>
              </w:rPr>
              <w:instrText xml:space="preserve"> PAGEREF _Toc70279146 \h </w:instrText>
            </w:r>
            <w:r>
              <w:rPr>
                <w:noProof/>
                <w:webHidden/>
              </w:rPr>
            </w:r>
            <w:r>
              <w:rPr>
                <w:noProof/>
                <w:webHidden/>
              </w:rPr>
              <w:fldChar w:fldCharType="separate"/>
            </w:r>
            <w:r>
              <w:rPr>
                <w:noProof/>
                <w:webHidden/>
              </w:rPr>
              <w:t>18</w:t>
            </w:r>
            <w:r>
              <w:rPr>
                <w:noProof/>
                <w:webHidden/>
              </w:rPr>
              <w:fldChar w:fldCharType="end"/>
            </w:r>
          </w:hyperlink>
        </w:p>
        <w:p w:rsidR="006E3528" w:rsidRPr="00BF33DD" w:rsidRDefault="006E3528">
          <w:pPr>
            <w:rPr>
              <w:sz w:val="24"/>
              <w:lang w:val="fr-FR"/>
            </w:rPr>
          </w:pPr>
          <w:r w:rsidRPr="00BF33DD">
            <w:rPr>
              <w:rFonts w:asciiTheme="majorHAnsi" w:hAnsiTheme="majorHAnsi"/>
              <w:b/>
              <w:bCs/>
              <w:color w:val="auto"/>
              <w:sz w:val="24"/>
              <w:lang w:val="fr-FR"/>
            </w:rPr>
            <w:fldChar w:fldCharType="end"/>
          </w:r>
        </w:p>
      </w:sdtContent>
    </w:sdt>
    <w:p w:rsidR="006E3528" w:rsidRPr="00BF33DD" w:rsidRDefault="006E3528">
      <w:pPr>
        <w:rPr>
          <w:rFonts w:asciiTheme="majorHAnsi" w:eastAsiaTheme="majorEastAsia" w:hAnsiTheme="majorHAnsi" w:cstheme="majorBidi"/>
          <w:b/>
          <w:bCs/>
          <w:color w:val="auto"/>
          <w:sz w:val="24"/>
          <w:szCs w:val="32"/>
          <w:lang w:val="fr-FR"/>
        </w:rPr>
      </w:pPr>
      <w:r w:rsidRPr="00BF33DD">
        <w:rPr>
          <w:rFonts w:asciiTheme="majorHAnsi" w:hAnsiTheme="majorHAnsi"/>
          <w:lang w:val="fr-FR"/>
        </w:rPr>
        <w:br w:type="page"/>
      </w:r>
    </w:p>
    <w:p w:rsidR="00B815F7" w:rsidRPr="00BF33DD" w:rsidRDefault="008D1B8B" w:rsidP="00B815F7">
      <w:pPr>
        <w:pStyle w:val="Titre1"/>
        <w:rPr>
          <w:rFonts w:asciiTheme="majorHAnsi" w:hAnsiTheme="majorHAnsi"/>
          <w:lang w:val="fr-FR"/>
        </w:rPr>
      </w:pPr>
      <w:bookmarkStart w:id="0" w:name="_Toc70279133"/>
      <w:r w:rsidRPr="00BF33DD">
        <w:rPr>
          <w:rFonts w:asciiTheme="majorHAnsi" w:hAnsiTheme="majorHAnsi"/>
          <w:lang w:val="fr-FR"/>
        </w:rPr>
        <w:lastRenderedPageBreak/>
        <w:t>Objectif</w:t>
      </w:r>
      <w:bookmarkEnd w:id="0"/>
    </w:p>
    <w:p w:rsidR="008D1B8B" w:rsidRPr="00BF33DD" w:rsidRDefault="008D1B8B" w:rsidP="008D1B8B">
      <w:pPr>
        <w:jc w:val="both"/>
        <w:rPr>
          <w:rFonts w:asciiTheme="majorHAnsi" w:eastAsia="Times New Roman" w:hAnsiTheme="majorHAnsi" w:cs="Times New Roman"/>
          <w:color w:val="auto"/>
          <w:sz w:val="22"/>
          <w:szCs w:val="22"/>
          <w:lang w:val="fr-FR"/>
        </w:rPr>
      </w:pPr>
    </w:p>
    <w:p w:rsidR="008D1B8B" w:rsidRPr="00BF33DD" w:rsidRDefault="008D1B8B" w:rsidP="008D1B8B">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L’ANFR a été sollicitée par le </w:t>
      </w:r>
      <w:r w:rsidR="006A4391" w:rsidRPr="00BF33DD">
        <w:rPr>
          <w:rFonts w:asciiTheme="majorHAnsi" w:eastAsia="Times New Roman" w:hAnsiTheme="majorHAnsi" w:cs="Times New Roman"/>
          <w:color w:val="auto"/>
          <w:sz w:val="22"/>
          <w:szCs w:val="22"/>
          <w:lang w:val="fr-FR"/>
        </w:rPr>
        <w:t>minist</w:t>
      </w:r>
      <w:r w:rsidR="004913F5" w:rsidRPr="00BF33DD">
        <w:rPr>
          <w:rFonts w:asciiTheme="majorHAnsi" w:eastAsia="Times New Roman" w:hAnsiTheme="majorHAnsi" w:cs="Times New Roman"/>
          <w:color w:val="auto"/>
          <w:sz w:val="22"/>
          <w:szCs w:val="22"/>
          <w:lang w:val="fr-FR"/>
        </w:rPr>
        <w:t xml:space="preserve">ère de la Transition écologique </w:t>
      </w:r>
      <w:r w:rsidR="006A4391" w:rsidRPr="00BF33DD">
        <w:rPr>
          <w:rFonts w:asciiTheme="majorHAnsi" w:eastAsia="Times New Roman" w:hAnsiTheme="majorHAnsi" w:cs="Times New Roman"/>
          <w:color w:val="auto"/>
          <w:sz w:val="22"/>
          <w:szCs w:val="22"/>
          <w:lang w:val="fr-FR"/>
        </w:rPr>
        <w:t>(</w:t>
      </w:r>
      <w:r w:rsidR="004913F5" w:rsidRPr="00BF33DD">
        <w:rPr>
          <w:rFonts w:asciiTheme="majorHAnsi" w:eastAsia="Times New Roman" w:hAnsiTheme="majorHAnsi" w:cs="Times New Roman"/>
          <w:color w:val="auto"/>
          <w:sz w:val="22"/>
          <w:szCs w:val="22"/>
          <w:lang w:val="fr-FR"/>
        </w:rPr>
        <w:t>MTE</w:t>
      </w:r>
      <w:r w:rsidR="006A4391" w:rsidRPr="00BF33DD">
        <w:rPr>
          <w:rFonts w:asciiTheme="majorHAnsi" w:eastAsia="Times New Roman" w:hAnsiTheme="majorHAnsi" w:cs="Times New Roman"/>
          <w:color w:val="auto"/>
          <w:sz w:val="22"/>
          <w:szCs w:val="22"/>
          <w:lang w:val="fr-FR"/>
        </w:rPr>
        <w:t>)</w:t>
      </w:r>
      <w:r w:rsidRPr="00BF33DD">
        <w:rPr>
          <w:rFonts w:asciiTheme="majorHAnsi" w:eastAsia="Times New Roman" w:hAnsiTheme="majorHAnsi" w:cs="Times New Roman"/>
          <w:color w:val="auto"/>
          <w:sz w:val="22"/>
          <w:szCs w:val="22"/>
          <w:lang w:val="fr-FR"/>
        </w:rPr>
        <w:t xml:space="preserve"> pour </w:t>
      </w:r>
      <w:r w:rsidR="007C468A" w:rsidRPr="00BF33DD">
        <w:rPr>
          <w:rFonts w:asciiTheme="majorHAnsi" w:eastAsia="Times New Roman" w:hAnsiTheme="majorHAnsi" w:cs="Times New Roman"/>
          <w:color w:val="auto"/>
          <w:sz w:val="22"/>
          <w:szCs w:val="22"/>
          <w:lang w:val="fr-FR"/>
        </w:rPr>
        <w:t xml:space="preserve">renouveler la </w:t>
      </w:r>
      <w:r w:rsidRPr="00BF33DD">
        <w:rPr>
          <w:rFonts w:asciiTheme="majorHAnsi" w:eastAsia="Times New Roman" w:hAnsiTheme="majorHAnsi" w:cs="Times New Roman"/>
          <w:color w:val="auto"/>
          <w:sz w:val="22"/>
          <w:szCs w:val="22"/>
          <w:lang w:val="fr-FR"/>
        </w:rPr>
        <w:t>campagne de mesures de l’exposition du public aux ondes électromagnétiques sur plus de 1</w:t>
      </w:r>
      <w:r w:rsidR="00F97A6E" w:rsidRPr="00BF33DD">
        <w:rPr>
          <w:rFonts w:asciiTheme="majorHAnsi" w:eastAsia="Times New Roman" w:hAnsiTheme="majorHAnsi" w:cs="Times New Roman"/>
          <w:color w:val="auto"/>
          <w:sz w:val="22"/>
          <w:szCs w:val="22"/>
          <w:lang w:val="fr-FR"/>
        </w:rPr>
        <w:t> </w:t>
      </w:r>
      <w:r w:rsidRPr="00BF33DD">
        <w:rPr>
          <w:rFonts w:asciiTheme="majorHAnsi" w:eastAsia="Times New Roman" w:hAnsiTheme="majorHAnsi" w:cs="Times New Roman"/>
          <w:color w:val="auto"/>
          <w:sz w:val="22"/>
          <w:szCs w:val="22"/>
          <w:lang w:val="fr-FR"/>
        </w:rPr>
        <w:t>000</w:t>
      </w:r>
      <w:r w:rsidR="00F97A6E" w:rsidRPr="00BF33DD">
        <w:rPr>
          <w:rFonts w:asciiTheme="majorHAnsi" w:eastAsia="Times New Roman" w:hAnsiTheme="majorHAnsi" w:cs="Times New Roman"/>
          <w:color w:val="auto"/>
          <w:sz w:val="22"/>
          <w:szCs w:val="22"/>
          <w:lang w:val="fr-FR"/>
        </w:rPr>
        <w:t> </w:t>
      </w:r>
      <w:r w:rsidRPr="00BF33DD">
        <w:rPr>
          <w:rFonts w:asciiTheme="majorHAnsi" w:eastAsia="Times New Roman" w:hAnsiTheme="majorHAnsi" w:cs="Times New Roman"/>
          <w:color w:val="auto"/>
          <w:sz w:val="22"/>
          <w:szCs w:val="22"/>
          <w:lang w:val="fr-FR"/>
        </w:rPr>
        <w:t>places de mairies.</w:t>
      </w:r>
    </w:p>
    <w:p w:rsidR="008D1B8B" w:rsidRPr="00BF33DD" w:rsidRDefault="008D1B8B" w:rsidP="008D1B8B">
      <w:pPr>
        <w:jc w:val="both"/>
        <w:rPr>
          <w:rFonts w:asciiTheme="majorHAnsi" w:eastAsia="Times New Roman" w:hAnsiTheme="majorHAnsi" w:cs="Times New Roman"/>
          <w:color w:val="auto"/>
          <w:sz w:val="22"/>
          <w:szCs w:val="22"/>
          <w:lang w:val="fr-FR"/>
        </w:rPr>
      </w:pPr>
    </w:p>
    <w:p w:rsidR="008D1B8B" w:rsidRPr="00BF33DD" w:rsidRDefault="008D1B8B" w:rsidP="008D1B8B">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Cette campagne s’est déroulée de </w:t>
      </w:r>
      <w:r w:rsidR="00FA038F" w:rsidRPr="00BF33DD">
        <w:rPr>
          <w:rFonts w:asciiTheme="majorHAnsi" w:eastAsia="Times New Roman" w:hAnsiTheme="majorHAnsi" w:cs="Times New Roman"/>
          <w:color w:val="auto"/>
          <w:sz w:val="22"/>
          <w:szCs w:val="22"/>
          <w:lang w:val="fr-FR"/>
        </w:rPr>
        <w:t>mars</w:t>
      </w:r>
      <w:r w:rsidRPr="00BF33DD">
        <w:rPr>
          <w:rFonts w:asciiTheme="majorHAnsi" w:eastAsia="Times New Roman" w:hAnsiTheme="majorHAnsi" w:cs="Times New Roman"/>
          <w:color w:val="auto"/>
          <w:sz w:val="22"/>
          <w:szCs w:val="22"/>
          <w:lang w:val="fr-FR"/>
        </w:rPr>
        <w:t xml:space="preserve"> à </w:t>
      </w:r>
      <w:r w:rsidR="00AC6BBD" w:rsidRPr="00BF33DD">
        <w:rPr>
          <w:rFonts w:asciiTheme="majorHAnsi" w:eastAsia="Times New Roman" w:hAnsiTheme="majorHAnsi" w:cs="Times New Roman"/>
          <w:color w:val="auto"/>
          <w:sz w:val="22"/>
          <w:szCs w:val="22"/>
          <w:lang w:val="fr-FR"/>
        </w:rPr>
        <w:t>décembre</w:t>
      </w:r>
      <w:r w:rsidR="00735318" w:rsidRPr="00BF33DD">
        <w:rPr>
          <w:rFonts w:asciiTheme="majorHAnsi" w:eastAsia="Times New Roman" w:hAnsiTheme="majorHAnsi" w:cs="Times New Roman"/>
          <w:color w:val="auto"/>
          <w:sz w:val="22"/>
          <w:szCs w:val="22"/>
          <w:lang w:val="fr-FR"/>
        </w:rPr>
        <w:t xml:space="preserve"> 2020</w:t>
      </w:r>
      <w:r w:rsidRPr="00BF33DD">
        <w:rPr>
          <w:rFonts w:asciiTheme="majorHAnsi" w:eastAsia="Times New Roman" w:hAnsiTheme="majorHAnsi" w:cs="Times New Roman"/>
          <w:color w:val="auto"/>
          <w:sz w:val="22"/>
          <w:szCs w:val="22"/>
          <w:lang w:val="fr-FR"/>
        </w:rPr>
        <w:t xml:space="preserve"> en utilisant le dispositif de mesures. L’ensemble des résultats sont disponibles sur note site </w:t>
      </w:r>
      <w:hyperlink r:id="rId11" w:history="1">
        <w:r w:rsidRPr="00BF33DD">
          <w:rPr>
            <w:rStyle w:val="Lienhypertexte"/>
            <w:rFonts w:asciiTheme="majorHAnsi" w:eastAsia="Times New Roman" w:hAnsiTheme="majorHAnsi" w:cs="Times New Roman"/>
            <w:sz w:val="22"/>
            <w:szCs w:val="22"/>
            <w:lang w:val="fr-FR"/>
          </w:rPr>
          <w:t>www.cartoradio.fr</w:t>
        </w:r>
      </w:hyperlink>
      <w:r w:rsidRPr="00BF33DD">
        <w:rPr>
          <w:rFonts w:asciiTheme="majorHAnsi" w:eastAsia="Times New Roman" w:hAnsiTheme="majorHAnsi" w:cs="Times New Roman"/>
          <w:color w:val="auto"/>
          <w:sz w:val="22"/>
          <w:szCs w:val="22"/>
          <w:lang w:val="fr-FR"/>
        </w:rPr>
        <w:t xml:space="preserve">. </w:t>
      </w:r>
    </w:p>
    <w:p w:rsidR="008D1B8B" w:rsidRPr="00BF33DD" w:rsidRDefault="008D1B8B" w:rsidP="008D1B8B">
      <w:pPr>
        <w:jc w:val="both"/>
        <w:rPr>
          <w:rFonts w:asciiTheme="majorHAnsi" w:eastAsia="Times New Roman" w:hAnsiTheme="majorHAnsi" w:cs="Times New Roman"/>
          <w:color w:val="auto"/>
          <w:sz w:val="22"/>
          <w:szCs w:val="22"/>
          <w:lang w:val="fr-FR"/>
        </w:rPr>
      </w:pPr>
    </w:p>
    <w:p w:rsidR="008D1B8B" w:rsidRPr="00BF33DD" w:rsidRDefault="008D1B8B" w:rsidP="008D1B8B">
      <w:pPr>
        <w:jc w:val="both"/>
        <w:rPr>
          <w:rFonts w:asciiTheme="majorHAnsi" w:eastAsia="Times New Roman" w:hAnsiTheme="majorHAnsi" w:cs="Times New Roman"/>
          <w:color w:val="auto"/>
          <w:sz w:val="22"/>
          <w:szCs w:val="22"/>
          <w:lang w:val="fr-FR"/>
        </w:rPr>
      </w:pPr>
    </w:p>
    <w:p w:rsidR="008D1B8B" w:rsidRDefault="00907CC3" w:rsidP="008D1B8B">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Cette campagne de mesures s’inscrit dans </w:t>
      </w:r>
      <w:r w:rsidR="009175FA">
        <w:rPr>
          <w:rFonts w:asciiTheme="majorHAnsi" w:eastAsia="Times New Roman" w:hAnsiTheme="majorHAnsi" w:cs="Times New Roman"/>
          <w:color w:val="auto"/>
          <w:sz w:val="22"/>
          <w:szCs w:val="22"/>
          <w:lang w:val="fr-FR"/>
        </w:rPr>
        <w:t>le prolongement</w:t>
      </w:r>
      <w:r w:rsidRPr="00BF33DD">
        <w:rPr>
          <w:rFonts w:asciiTheme="majorHAnsi" w:eastAsia="Times New Roman" w:hAnsiTheme="majorHAnsi" w:cs="Times New Roman"/>
          <w:color w:val="auto"/>
          <w:sz w:val="22"/>
          <w:szCs w:val="22"/>
          <w:lang w:val="fr-FR"/>
        </w:rPr>
        <w:t xml:space="preserve"> d</w:t>
      </w:r>
      <w:r w:rsidR="00735318" w:rsidRPr="00BF33DD">
        <w:rPr>
          <w:rFonts w:asciiTheme="majorHAnsi" w:eastAsia="Times New Roman" w:hAnsiTheme="majorHAnsi" w:cs="Times New Roman"/>
          <w:color w:val="auto"/>
          <w:sz w:val="22"/>
          <w:szCs w:val="22"/>
          <w:lang w:val="fr-FR"/>
        </w:rPr>
        <w:t>e</w:t>
      </w:r>
      <w:r w:rsidRPr="00BF33DD">
        <w:rPr>
          <w:rFonts w:asciiTheme="majorHAnsi" w:eastAsia="Times New Roman" w:hAnsiTheme="majorHAnsi" w:cs="Times New Roman"/>
          <w:color w:val="auto"/>
          <w:sz w:val="22"/>
          <w:szCs w:val="22"/>
          <w:lang w:val="fr-FR"/>
        </w:rPr>
        <w:t xml:space="preserve"> précédente</w:t>
      </w:r>
      <w:r w:rsidR="00735318" w:rsidRPr="00BF33DD">
        <w:rPr>
          <w:rFonts w:asciiTheme="majorHAnsi" w:eastAsia="Times New Roman" w:hAnsiTheme="majorHAnsi" w:cs="Times New Roman"/>
          <w:color w:val="auto"/>
          <w:sz w:val="22"/>
          <w:szCs w:val="22"/>
          <w:lang w:val="fr-FR"/>
        </w:rPr>
        <w:t>s</w:t>
      </w:r>
      <w:r w:rsidRPr="00BF33DD">
        <w:rPr>
          <w:rFonts w:asciiTheme="majorHAnsi" w:eastAsia="Times New Roman" w:hAnsiTheme="majorHAnsi" w:cs="Times New Roman"/>
          <w:color w:val="auto"/>
          <w:sz w:val="22"/>
          <w:szCs w:val="22"/>
          <w:lang w:val="fr-FR"/>
        </w:rPr>
        <w:t xml:space="preserve"> campagne</w:t>
      </w:r>
      <w:r w:rsidR="00735318" w:rsidRPr="00BF33DD">
        <w:rPr>
          <w:rFonts w:asciiTheme="majorHAnsi" w:eastAsia="Times New Roman" w:hAnsiTheme="majorHAnsi" w:cs="Times New Roman"/>
          <w:color w:val="auto"/>
          <w:sz w:val="22"/>
          <w:szCs w:val="22"/>
          <w:lang w:val="fr-FR"/>
        </w:rPr>
        <w:t>s</w:t>
      </w:r>
      <w:r w:rsidRPr="00BF33DD">
        <w:rPr>
          <w:rFonts w:asciiTheme="majorHAnsi" w:eastAsia="Times New Roman" w:hAnsiTheme="majorHAnsi" w:cs="Times New Roman"/>
          <w:color w:val="auto"/>
          <w:sz w:val="22"/>
          <w:szCs w:val="22"/>
          <w:lang w:val="fr-FR"/>
        </w:rPr>
        <w:t xml:space="preserve"> qui </w:t>
      </w:r>
      <w:r w:rsidR="00735318" w:rsidRPr="00BF33DD">
        <w:rPr>
          <w:rFonts w:asciiTheme="majorHAnsi" w:eastAsia="Times New Roman" w:hAnsiTheme="majorHAnsi" w:cs="Times New Roman"/>
          <w:color w:val="auto"/>
          <w:sz w:val="22"/>
          <w:szCs w:val="22"/>
          <w:lang w:val="fr-FR"/>
        </w:rPr>
        <w:t>ont</w:t>
      </w:r>
      <w:r w:rsidRPr="00BF33DD">
        <w:rPr>
          <w:rFonts w:asciiTheme="majorHAnsi" w:eastAsia="Times New Roman" w:hAnsiTheme="majorHAnsi" w:cs="Times New Roman"/>
          <w:color w:val="auto"/>
          <w:sz w:val="22"/>
          <w:szCs w:val="22"/>
          <w:lang w:val="fr-FR"/>
        </w:rPr>
        <w:t xml:space="preserve"> eu lieu en 2014</w:t>
      </w:r>
      <w:r w:rsidR="00735318" w:rsidRPr="00BF33DD">
        <w:rPr>
          <w:rFonts w:asciiTheme="majorHAnsi" w:eastAsia="Times New Roman" w:hAnsiTheme="majorHAnsi" w:cs="Times New Roman"/>
          <w:color w:val="auto"/>
          <w:sz w:val="22"/>
          <w:szCs w:val="22"/>
          <w:lang w:val="fr-FR"/>
        </w:rPr>
        <w:t xml:space="preserve"> et 20</w:t>
      </w:r>
      <w:r w:rsidR="00FA038F" w:rsidRPr="00BF33DD">
        <w:rPr>
          <w:rFonts w:asciiTheme="majorHAnsi" w:eastAsia="Times New Roman" w:hAnsiTheme="majorHAnsi" w:cs="Times New Roman"/>
          <w:color w:val="auto"/>
          <w:sz w:val="22"/>
          <w:szCs w:val="22"/>
          <w:lang w:val="fr-FR"/>
        </w:rPr>
        <w:t>17</w:t>
      </w:r>
      <w:r w:rsidRPr="00BF33DD">
        <w:rPr>
          <w:rFonts w:asciiTheme="majorHAnsi" w:eastAsia="Times New Roman" w:hAnsiTheme="majorHAnsi" w:cs="Times New Roman"/>
          <w:color w:val="auto"/>
          <w:sz w:val="22"/>
          <w:szCs w:val="22"/>
          <w:lang w:val="fr-FR"/>
        </w:rPr>
        <w:t xml:space="preserve"> sur les mêmes places de mairie.</w:t>
      </w:r>
      <w:r w:rsidR="008D1B8B" w:rsidRPr="00BF33DD">
        <w:rPr>
          <w:rFonts w:asciiTheme="majorHAnsi" w:eastAsia="Times New Roman" w:hAnsiTheme="majorHAnsi" w:cs="Times New Roman"/>
          <w:color w:val="auto"/>
          <w:sz w:val="22"/>
          <w:szCs w:val="22"/>
          <w:lang w:val="fr-FR"/>
        </w:rPr>
        <w:t xml:space="preserve"> </w:t>
      </w:r>
    </w:p>
    <w:p w:rsidR="00AA2C5C" w:rsidRPr="00BF33DD" w:rsidRDefault="00AA2C5C" w:rsidP="008D1B8B">
      <w:pPr>
        <w:jc w:val="both"/>
        <w:rPr>
          <w:rFonts w:asciiTheme="majorHAnsi" w:eastAsia="Times New Roman" w:hAnsiTheme="majorHAnsi" w:cs="Times New Roman"/>
          <w:color w:val="auto"/>
          <w:sz w:val="22"/>
          <w:szCs w:val="22"/>
          <w:lang w:val="fr-FR"/>
        </w:rPr>
      </w:pPr>
    </w:p>
    <w:p w:rsidR="00AA2C5C" w:rsidRPr="00BF33DD" w:rsidRDefault="00AA2C5C" w:rsidP="00AA2C5C">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Les villes ont été choisies</w:t>
      </w:r>
      <w:r>
        <w:rPr>
          <w:rFonts w:asciiTheme="majorHAnsi" w:eastAsia="Times New Roman" w:hAnsiTheme="majorHAnsi" w:cs="Times New Roman"/>
          <w:color w:val="auto"/>
          <w:sz w:val="22"/>
          <w:szCs w:val="22"/>
          <w:lang w:val="fr-FR"/>
        </w:rPr>
        <w:t xml:space="preserve"> lors de la première campagne</w:t>
      </w:r>
      <w:r w:rsidRPr="00BF33DD">
        <w:rPr>
          <w:rFonts w:asciiTheme="majorHAnsi" w:eastAsia="Times New Roman" w:hAnsiTheme="majorHAnsi" w:cs="Times New Roman"/>
          <w:color w:val="auto"/>
          <w:sz w:val="22"/>
          <w:szCs w:val="22"/>
          <w:lang w:val="fr-FR"/>
        </w:rPr>
        <w:t xml:space="preserve"> en particulier pour leur représentativité de la population française afin de fournir un indicateur de l’exposition moyenne au niveau national.</w:t>
      </w:r>
    </w:p>
    <w:p w:rsidR="008D1B8B" w:rsidRPr="00BF33DD" w:rsidRDefault="008D1B8B" w:rsidP="008D1B8B">
      <w:pPr>
        <w:jc w:val="both"/>
        <w:rPr>
          <w:rFonts w:asciiTheme="majorHAnsi" w:eastAsia="Times New Roman" w:hAnsiTheme="majorHAnsi" w:cs="Times New Roman"/>
          <w:color w:val="auto"/>
          <w:sz w:val="22"/>
          <w:szCs w:val="22"/>
          <w:lang w:val="fr-FR"/>
        </w:rPr>
      </w:pPr>
    </w:p>
    <w:p w:rsidR="008D1B8B" w:rsidRPr="00BF33DD" w:rsidRDefault="008D1B8B" w:rsidP="008D1B8B">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L’objectif de </w:t>
      </w:r>
      <w:r w:rsidR="009175FA">
        <w:rPr>
          <w:rFonts w:asciiTheme="majorHAnsi" w:eastAsia="Times New Roman" w:hAnsiTheme="majorHAnsi" w:cs="Times New Roman"/>
          <w:color w:val="auto"/>
          <w:sz w:val="22"/>
          <w:szCs w:val="22"/>
          <w:lang w:val="fr-FR"/>
        </w:rPr>
        <w:t>cette</w:t>
      </w:r>
      <w:r w:rsidRPr="00BF33DD">
        <w:rPr>
          <w:rFonts w:asciiTheme="majorHAnsi" w:eastAsia="Times New Roman" w:hAnsiTheme="majorHAnsi" w:cs="Times New Roman"/>
          <w:color w:val="auto"/>
          <w:sz w:val="22"/>
          <w:szCs w:val="22"/>
          <w:lang w:val="fr-FR"/>
        </w:rPr>
        <w:t xml:space="preserve"> étude est </w:t>
      </w:r>
      <w:r w:rsidR="009175FA">
        <w:rPr>
          <w:rFonts w:asciiTheme="majorHAnsi" w:eastAsia="Times New Roman" w:hAnsiTheme="majorHAnsi" w:cs="Times New Roman"/>
          <w:color w:val="auto"/>
          <w:sz w:val="22"/>
          <w:szCs w:val="22"/>
          <w:lang w:val="fr-FR"/>
        </w:rPr>
        <w:t>de présenter</w:t>
      </w:r>
      <w:r w:rsidR="009175FA"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les nive</w:t>
      </w:r>
      <w:r w:rsidR="00735318" w:rsidRPr="00BF33DD">
        <w:rPr>
          <w:rFonts w:asciiTheme="majorHAnsi" w:eastAsia="Times New Roman" w:hAnsiTheme="majorHAnsi" w:cs="Times New Roman"/>
          <w:color w:val="auto"/>
          <w:sz w:val="22"/>
          <w:szCs w:val="22"/>
          <w:lang w:val="fr-FR"/>
        </w:rPr>
        <w:t>aux d’exposition obtenus en 2020</w:t>
      </w:r>
      <w:r w:rsidRPr="00BF33DD">
        <w:rPr>
          <w:rFonts w:asciiTheme="majorHAnsi" w:eastAsia="Times New Roman" w:hAnsiTheme="majorHAnsi" w:cs="Times New Roman"/>
          <w:color w:val="auto"/>
          <w:sz w:val="22"/>
          <w:szCs w:val="22"/>
          <w:lang w:val="fr-FR"/>
        </w:rPr>
        <w:t xml:space="preserve"> et </w:t>
      </w:r>
      <w:r w:rsidR="009175FA">
        <w:rPr>
          <w:rFonts w:asciiTheme="majorHAnsi" w:eastAsia="Times New Roman" w:hAnsiTheme="majorHAnsi" w:cs="Times New Roman"/>
          <w:color w:val="auto"/>
          <w:sz w:val="22"/>
          <w:szCs w:val="22"/>
          <w:lang w:val="fr-FR"/>
        </w:rPr>
        <w:t>d’analyser</w:t>
      </w:r>
      <w:r w:rsidR="009175FA"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leur évolution depuis 2014.</w:t>
      </w:r>
    </w:p>
    <w:p w:rsidR="008D1B8B" w:rsidRPr="00BF33DD" w:rsidRDefault="008D1B8B" w:rsidP="008D1B8B">
      <w:pPr>
        <w:jc w:val="both"/>
        <w:rPr>
          <w:rFonts w:asciiTheme="majorHAnsi" w:eastAsia="Times New Roman" w:hAnsiTheme="majorHAnsi" w:cs="Times New Roman"/>
          <w:color w:val="auto"/>
          <w:sz w:val="22"/>
          <w:szCs w:val="22"/>
          <w:lang w:val="fr-FR"/>
        </w:rPr>
      </w:pPr>
    </w:p>
    <w:p w:rsidR="00B815F7" w:rsidRPr="00BF33DD" w:rsidRDefault="008C6D19" w:rsidP="00B815F7">
      <w:pPr>
        <w:pStyle w:val="Titre1"/>
        <w:jc w:val="both"/>
        <w:rPr>
          <w:rFonts w:asciiTheme="majorHAnsi" w:hAnsiTheme="majorHAnsi"/>
          <w:lang w:val="fr-FR"/>
        </w:rPr>
      </w:pPr>
      <w:bookmarkStart w:id="1" w:name="_Toc70279134"/>
      <w:r w:rsidRPr="00BF33DD">
        <w:rPr>
          <w:rFonts w:asciiTheme="majorHAnsi" w:hAnsiTheme="majorHAnsi"/>
          <w:lang w:val="fr-FR"/>
        </w:rPr>
        <w:t>Méthode</w:t>
      </w:r>
      <w:bookmarkEnd w:id="1"/>
    </w:p>
    <w:p w:rsidR="008C6D19" w:rsidRPr="00BF33DD" w:rsidRDefault="008C6D19" w:rsidP="008C6D19">
      <w:pPr>
        <w:rPr>
          <w:lang w:val="fr-FR"/>
        </w:rPr>
      </w:pPr>
    </w:p>
    <w:p w:rsidR="00B815F7" w:rsidRPr="00BF33DD" w:rsidRDefault="008D1B8B" w:rsidP="00B815F7">
      <w:pPr>
        <w:pStyle w:val="Titre2"/>
        <w:ind w:left="851"/>
        <w:rPr>
          <w:noProof w:val="0"/>
        </w:rPr>
      </w:pPr>
      <w:bookmarkStart w:id="2" w:name="_Toc70279135"/>
      <w:r w:rsidRPr="00BF33DD">
        <w:rPr>
          <w:noProof w:val="0"/>
        </w:rPr>
        <w:t>Lieux de mesures</w:t>
      </w:r>
      <w:bookmarkEnd w:id="2"/>
    </w:p>
    <w:p w:rsidR="008D1B8B" w:rsidRPr="00BF33DD" w:rsidRDefault="008D1B8B" w:rsidP="00BF7490">
      <w:pPr>
        <w:jc w:val="both"/>
        <w:rPr>
          <w:rFonts w:asciiTheme="majorHAnsi" w:eastAsia="Times New Roman" w:hAnsiTheme="majorHAnsi" w:cs="Times New Roman"/>
          <w:color w:val="auto"/>
          <w:sz w:val="22"/>
          <w:szCs w:val="22"/>
          <w:lang w:val="fr-FR"/>
        </w:rPr>
      </w:pPr>
    </w:p>
    <w:p w:rsidR="008D1B8B" w:rsidRPr="00BF33DD" w:rsidRDefault="008D1B8B" w:rsidP="008D1B8B">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Une sélection des communes a été effectuée entre milieu urbain et milieu rural. La part de la population urbaine dans la population totale en France s’élève à 80%</w:t>
      </w:r>
      <w:r w:rsidRPr="00BF33DD">
        <w:rPr>
          <w:rFonts w:asciiTheme="majorHAnsi" w:eastAsia="Times New Roman" w:hAnsiTheme="majorHAnsi" w:cs="Times New Roman"/>
          <w:color w:val="auto"/>
          <w:sz w:val="22"/>
          <w:szCs w:val="22"/>
          <w:vertAlign w:val="superscript"/>
          <w:lang w:val="fr-FR"/>
        </w:rPr>
        <w:footnoteReference w:id="1"/>
      </w:r>
      <w:r w:rsidR="001B5406">
        <w:rPr>
          <w:rFonts w:asciiTheme="majorHAnsi" w:eastAsia="Times New Roman" w:hAnsiTheme="majorHAnsi" w:cs="Times New Roman"/>
          <w:color w:val="auto"/>
          <w:sz w:val="22"/>
          <w:szCs w:val="22"/>
          <w:lang w:val="fr-FR"/>
        </w:rPr>
        <w:t xml:space="preserve">. </w:t>
      </w:r>
      <w:r w:rsidR="009175FA">
        <w:rPr>
          <w:rFonts w:asciiTheme="majorHAnsi" w:eastAsia="Times New Roman" w:hAnsiTheme="majorHAnsi" w:cs="Times New Roman"/>
          <w:color w:val="auto"/>
          <w:sz w:val="22"/>
          <w:szCs w:val="22"/>
          <w:lang w:val="fr-FR"/>
        </w:rPr>
        <w:t>Les communes choisies reflètent cette proportion</w:t>
      </w:r>
      <w:r w:rsidRPr="00BF33DD">
        <w:rPr>
          <w:rFonts w:asciiTheme="majorHAnsi" w:eastAsia="Times New Roman" w:hAnsiTheme="majorHAnsi" w:cs="Times New Roman"/>
          <w:color w:val="auto"/>
          <w:sz w:val="22"/>
          <w:szCs w:val="22"/>
          <w:lang w:val="fr-FR"/>
        </w:rPr>
        <w:t>.</w:t>
      </w:r>
    </w:p>
    <w:p w:rsidR="008C6D19" w:rsidRPr="00BF33DD" w:rsidRDefault="008C6D19" w:rsidP="008D1B8B">
      <w:pPr>
        <w:jc w:val="both"/>
        <w:rPr>
          <w:rFonts w:asciiTheme="majorHAnsi" w:eastAsia="Times New Roman" w:hAnsiTheme="majorHAnsi" w:cs="Times New Roman"/>
          <w:color w:val="auto"/>
          <w:sz w:val="22"/>
          <w:szCs w:val="22"/>
          <w:lang w:val="fr-FR"/>
        </w:rPr>
      </w:pPr>
    </w:p>
    <w:p w:rsidR="008D1B8B" w:rsidRPr="00BF33DD" w:rsidRDefault="00907CC3" w:rsidP="008D1B8B">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Des mesures ont été effectuées en 2014</w:t>
      </w:r>
      <w:r w:rsidR="00045D1E" w:rsidRPr="00BF33DD">
        <w:rPr>
          <w:rFonts w:asciiTheme="majorHAnsi" w:eastAsia="Times New Roman" w:hAnsiTheme="majorHAnsi" w:cs="Times New Roman"/>
          <w:color w:val="auto"/>
          <w:sz w:val="22"/>
          <w:szCs w:val="22"/>
          <w:lang w:val="fr-FR"/>
        </w:rPr>
        <w:t xml:space="preserve"> et en 2017 pour les deux</w:t>
      </w:r>
      <w:r w:rsidRPr="00BF33DD">
        <w:rPr>
          <w:rFonts w:asciiTheme="majorHAnsi" w:eastAsia="Times New Roman" w:hAnsiTheme="majorHAnsi" w:cs="Times New Roman"/>
          <w:color w:val="auto"/>
          <w:sz w:val="22"/>
          <w:szCs w:val="22"/>
          <w:lang w:val="fr-FR"/>
        </w:rPr>
        <w:t xml:space="preserve"> première</w:t>
      </w:r>
      <w:r w:rsidR="00045D1E" w:rsidRPr="00BF33DD">
        <w:rPr>
          <w:rFonts w:asciiTheme="majorHAnsi" w:eastAsia="Times New Roman" w:hAnsiTheme="majorHAnsi" w:cs="Times New Roman"/>
          <w:color w:val="auto"/>
          <w:sz w:val="22"/>
          <w:szCs w:val="22"/>
          <w:lang w:val="fr-FR"/>
        </w:rPr>
        <w:t>s</w:t>
      </w:r>
      <w:r w:rsidRPr="00BF33DD">
        <w:rPr>
          <w:rFonts w:asciiTheme="majorHAnsi" w:eastAsia="Times New Roman" w:hAnsiTheme="majorHAnsi" w:cs="Times New Roman"/>
          <w:color w:val="auto"/>
          <w:sz w:val="22"/>
          <w:szCs w:val="22"/>
          <w:lang w:val="fr-FR"/>
        </w:rPr>
        <w:t xml:space="preserve"> campagne</w:t>
      </w:r>
      <w:r w:rsidR="00045D1E" w:rsidRPr="00BF33DD">
        <w:rPr>
          <w:rFonts w:asciiTheme="majorHAnsi" w:eastAsia="Times New Roman" w:hAnsiTheme="majorHAnsi" w:cs="Times New Roman"/>
          <w:color w:val="auto"/>
          <w:sz w:val="22"/>
          <w:szCs w:val="22"/>
          <w:lang w:val="fr-FR"/>
        </w:rPr>
        <w:t>s</w:t>
      </w:r>
      <w:r w:rsidRPr="00BF33DD">
        <w:rPr>
          <w:rFonts w:asciiTheme="majorHAnsi" w:eastAsia="Times New Roman" w:hAnsiTheme="majorHAnsi" w:cs="Times New Roman"/>
          <w:color w:val="auto"/>
          <w:sz w:val="22"/>
          <w:szCs w:val="22"/>
          <w:lang w:val="fr-FR"/>
        </w:rPr>
        <w:t xml:space="preserve"> sur les places des mairies. Les mêmes communes ont fait l’ob</w:t>
      </w:r>
      <w:r w:rsidR="00045D1E" w:rsidRPr="00BF33DD">
        <w:rPr>
          <w:rFonts w:asciiTheme="majorHAnsi" w:eastAsia="Times New Roman" w:hAnsiTheme="majorHAnsi" w:cs="Times New Roman"/>
          <w:color w:val="auto"/>
          <w:sz w:val="22"/>
          <w:szCs w:val="22"/>
          <w:lang w:val="fr-FR"/>
        </w:rPr>
        <w:t>jet de nouvelles mesures en 2020</w:t>
      </w:r>
      <w:r w:rsidRPr="00BF33DD">
        <w:rPr>
          <w:rFonts w:asciiTheme="majorHAnsi" w:eastAsia="Times New Roman" w:hAnsiTheme="majorHAnsi" w:cs="Times New Roman"/>
          <w:color w:val="auto"/>
          <w:sz w:val="22"/>
          <w:szCs w:val="22"/>
          <w:lang w:val="fr-FR"/>
        </w:rPr>
        <w:t xml:space="preserve"> en veillant à retenir quand cela était possible le même point de mesures qu’en 2014</w:t>
      </w:r>
      <w:r w:rsidR="00045D1E" w:rsidRPr="00BF33DD">
        <w:rPr>
          <w:rFonts w:asciiTheme="majorHAnsi" w:eastAsia="Times New Roman" w:hAnsiTheme="majorHAnsi" w:cs="Times New Roman"/>
          <w:color w:val="auto"/>
          <w:sz w:val="22"/>
          <w:szCs w:val="22"/>
          <w:lang w:val="fr-FR"/>
        </w:rPr>
        <w:t xml:space="preserve"> et 2017</w:t>
      </w:r>
      <w:r w:rsidRPr="00BF33DD">
        <w:rPr>
          <w:rFonts w:asciiTheme="majorHAnsi" w:eastAsia="Times New Roman" w:hAnsiTheme="majorHAnsi" w:cs="Times New Roman"/>
          <w:color w:val="auto"/>
          <w:sz w:val="22"/>
          <w:szCs w:val="22"/>
          <w:lang w:val="fr-FR"/>
        </w:rPr>
        <w:t xml:space="preserve"> afin d’évaluer la variation de l’exposition.</w:t>
      </w:r>
    </w:p>
    <w:p w:rsidR="00B815F7" w:rsidRPr="00BF33DD" w:rsidRDefault="00B815F7" w:rsidP="008D1B8B">
      <w:pPr>
        <w:jc w:val="both"/>
        <w:rPr>
          <w:rFonts w:asciiTheme="majorHAnsi" w:eastAsia="Times New Roman" w:hAnsiTheme="majorHAnsi" w:cs="Times New Roman"/>
          <w:color w:val="auto"/>
          <w:sz w:val="8"/>
          <w:szCs w:val="22"/>
          <w:lang w:val="fr-FR"/>
        </w:rPr>
      </w:pPr>
    </w:p>
    <w:p w:rsidR="005150F0" w:rsidRPr="00BF33DD" w:rsidRDefault="00FC6AD6" w:rsidP="005150F0">
      <w:pPr>
        <w:keepNext/>
        <w:jc w:val="center"/>
        <w:rPr>
          <w:lang w:val="fr-FR"/>
        </w:rPr>
      </w:pPr>
      <w:r w:rsidRPr="00BF33DD">
        <w:rPr>
          <w:noProof/>
          <w:lang w:val="fr-FR"/>
        </w:rPr>
        <w:lastRenderedPageBreak/>
        <w:drawing>
          <wp:inline distT="0" distB="0" distL="0" distR="0" wp14:anchorId="284C78FF" wp14:editId="18CA85B6">
            <wp:extent cx="3668233" cy="3382372"/>
            <wp:effectExtent l="0" t="0" r="8890" b="889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81400" cy="3394513"/>
                    </a:xfrm>
                    <a:prstGeom prst="rect">
                      <a:avLst/>
                    </a:prstGeom>
                  </pic:spPr>
                </pic:pic>
              </a:graphicData>
            </a:graphic>
          </wp:inline>
        </w:drawing>
      </w:r>
    </w:p>
    <w:p w:rsidR="008D1B8B" w:rsidRPr="00BF33DD" w:rsidRDefault="005150F0" w:rsidP="005150F0">
      <w:pPr>
        <w:pStyle w:val="Lgende"/>
        <w:jc w:val="center"/>
        <w:rPr>
          <w:rFonts w:asciiTheme="majorHAnsi" w:eastAsia="Times New Roman" w:hAnsiTheme="majorHAnsi" w:cs="Times New Roman"/>
          <w:color w:val="auto"/>
          <w:sz w:val="22"/>
          <w:szCs w:val="22"/>
          <w:lang w:val="fr-FR"/>
        </w:rPr>
      </w:pPr>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1</w:t>
      </w:r>
      <w:r w:rsidR="00F529A9" w:rsidRPr="00BF33DD">
        <w:rPr>
          <w:lang w:val="fr-FR"/>
        </w:rPr>
        <w:fldChar w:fldCharType="end"/>
      </w:r>
      <w:r w:rsidRPr="00BF33DD">
        <w:rPr>
          <w:lang w:val="fr-FR"/>
        </w:rPr>
        <w:t xml:space="preserve"> : Carte des points de mesure en métropole</w:t>
      </w:r>
    </w:p>
    <w:p w:rsidR="00B815F7" w:rsidRPr="00BF33DD" w:rsidRDefault="008C6D19" w:rsidP="00B815F7">
      <w:pPr>
        <w:pStyle w:val="Titre2"/>
        <w:ind w:left="851"/>
        <w:rPr>
          <w:noProof w:val="0"/>
        </w:rPr>
      </w:pPr>
      <w:bookmarkStart w:id="3" w:name="_Toc70279136"/>
      <w:r w:rsidRPr="00BF33DD">
        <w:rPr>
          <w:noProof w:val="0"/>
        </w:rPr>
        <w:t>Protocole de mesures</w:t>
      </w:r>
      <w:bookmarkEnd w:id="3"/>
    </w:p>
    <w:p w:rsidR="008D1B8B" w:rsidRPr="00BF33DD" w:rsidRDefault="008D1B8B" w:rsidP="008D1B8B">
      <w:pPr>
        <w:jc w:val="both"/>
        <w:rPr>
          <w:rFonts w:asciiTheme="majorHAnsi" w:eastAsia="Times New Roman" w:hAnsiTheme="majorHAnsi" w:cs="Times New Roman"/>
          <w:color w:val="auto"/>
          <w:sz w:val="22"/>
          <w:szCs w:val="22"/>
          <w:lang w:val="fr-FR"/>
        </w:rPr>
      </w:pPr>
    </w:p>
    <w:p w:rsidR="00907CC3" w:rsidRPr="00BF33DD" w:rsidRDefault="00DE1855" w:rsidP="00907CC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Pour les campagnes 2014,</w:t>
      </w:r>
      <w:r w:rsidR="00907CC3" w:rsidRPr="00BF33DD">
        <w:rPr>
          <w:rFonts w:asciiTheme="majorHAnsi" w:eastAsia="Times New Roman" w:hAnsiTheme="majorHAnsi" w:cs="Times New Roman"/>
          <w:color w:val="auto"/>
          <w:sz w:val="22"/>
          <w:szCs w:val="22"/>
          <w:lang w:val="fr-FR"/>
        </w:rPr>
        <w:t xml:space="preserve"> 2017</w:t>
      </w:r>
      <w:r w:rsidRPr="00BF33DD">
        <w:rPr>
          <w:rFonts w:asciiTheme="majorHAnsi" w:eastAsia="Times New Roman" w:hAnsiTheme="majorHAnsi" w:cs="Times New Roman"/>
          <w:color w:val="auto"/>
          <w:sz w:val="22"/>
          <w:szCs w:val="22"/>
          <w:lang w:val="fr-FR"/>
        </w:rPr>
        <w:t xml:space="preserve"> et 2020</w:t>
      </w:r>
      <w:r w:rsidR="00907CC3" w:rsidRPr="00BF33DD">
        <w:rPr>
          <w:rFonts w:asciiTheme="majorHAnsi" w:eastAsia="Times New Roman" w:hAnsiTheme="majorHAnsi" w:cs="Times New Roman"/>
          <w:color w:val="auto"/>
          <w:sz w:val="22"/>
          <w:szCs w:val="22"/>
          <w:lang w:val="fr-FR"/>
        </w:rPr>
        <w:t xml:space="preserve">, le protocole de mesures ANFR en vigueur a été utilisé. Les résultats sont basés sur la même méthodologie. Une mesure </w:t>
      </w:r>
      <w:r w:rsidR="00DD388A" w:rsidRPr="00BF33DD">
        <w:rPr>
          <w:rFonts w:asciiTheme="majorHAnsi" w:eastAsia="Times New Roman" w:hAnsiTheme="majorHAnsi" w:cs="Times New Roman"/>
          <w:color w:val="auto"/>
          <w:sz w:val="22"/>
          <w:szCs w:val="22"/>
          <w:lang w:val="fr-FR"/>
        </w:rPr>
        <w:t>global</w:t>
      </w:r>
      <w:r w:rsidR="00FA038F" w:rsidRPr="00BF33DD">
        <w:rPr>
          <w:rFonts w:asciiTheme="majorHAnsi" w:eastAsia="Times New Roman" w:hAnsiTheme="majorHAnsi" w:cs="Times New Roman"/>
          <w:color w:val="auto"/>
          <w:sz w:val="22"/>
          <w:szCs w:val="22"/>
          <w:lang w:val="fr-FR"/>
        </w:rPr>
        <w:t>e de l’exposition est effectuée</w:t>
      </w:r>
      <w:r w:rsidR="00DD388A" w:rsidRPr="00BF33DD">
        <w:rPr>
          <w:rFonts w:asciiTheme="majorHAnsi" w:eastAsia="Times New Roman" w:hAnsiTheme="majorHAnsi" w:cs="Times New Roman"/>
          <w:color w:val="auto"/>
          <w:sz w:val="22"/>
          <w:szCs w:val="22"/>
          <w:lang w:val="fr-FR"/>
        </w:rPr>
        <w:t xml:space="preserve"> à la sonde large bande (cas A) suivi par une mesure détaillée (cas B) </w:t>
      </w:r>
      <w:r w:rsidR="00907CC3" w:rsidRPr="00BF33DD">
        <w:rPr>
          <w:rFonts w:asciiTheme="majorHAnsi" w:eastAsia="Times New Roman" w:hAnsiTheme="majorHAnsi" w:cs="Times New Roman"/>
          <w:color w:val="auto"/>
          <w:sz w:val="22"/>
          <w:szCs w:val="22"/>
          <w:lang w:val="fr-FR"/>
        </w:rPr>
        <w:t xml:space="preserve">afin de préciser l’exposition pour chaque bande de fréquence. </w:t>
      </w:r>
      <w:r w:rsidR="00160320" w:rsidRPr="00BF33DD">
        <w:rPr>
          <w:rFonts w:asciiTheme="majorHAnsi" w:eastAsia="Times New Roman" w:hAnsiTheme="majorHAnsi" w:cs="Times New Roman"/>
          <w:color w:val="auto"/>
          <w:sz w:val="22"/>
          <w:szCs w:val="22"/>
          <w:lang w:val="fr-FR"/>
        </w:rPr>
        <w:t xml:space="preserve">Le document </w:t>
      </w:r>
      <w:r w:rsidR="00DE383F" w:rsidRPr="00BF33DD">
        <w:rPr>
          <w:rFonts w:asciiTheme="majorHAnsi" w:eastAsia="Times New Roman" w:hAnsiTheme="majorHAnsi" w:cs="Times New Roman"/>
          <w:color w:val="auto"/>
          <w:sz w:val="22"/>
          <w:szCs w:val="22"/>
          <w:lang w:val="fr-FR"/>
        </w:rPr>
        <w:t>analyse les deux types de mesures.</w:t>
      </w:r>
    </w:p>
    <w:p w:rsidR="00907CC3" w:rsidRPr="00BF33DD" w:rsidRDefault="00907CC3" w:rsidP="00907CC3">
      <w:pPr>
        <w:jc w:val="both"/>
        <w:rPr>
          <w:rFonts w:asciiTheme="majorHAnsi" w:eastAsia="Times New Roman" w:hAnsiTheme="majorHAnsi" w:cs="Times New Roman"/>
          <w:color w:val="auto"/>
          <w:sz w:val="22"/>
          <w:szCs w:val="22"/>
          <w:lang w:val="fr-FR"/>
        </w:rPr>
      </w:pPr>
    </w:p>
    <w:p w:rsidR="00AA372C" w:rsidRPr="00BF33DD" w:rsidRDefault="00D758F2" w:rsidP="00AA372C">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De plus</w:t>
      </w:r>
      <w:r w:rsidR="00074F60">
        <w:rPr>
          <w:rFonts w:asciiTheme="majorHAnsi" w:eastAsia="Times New Roman" w:hAnsiTheme="majorHAnsi" w:cs="Times New Roman"/>
          <w:color w:val="auto"/>
          <w:sz w:val="22"/>
          <w:szCs w:val="22"/>
          <w:lang w:val="fr-FR"/>
        </w:rPr>
        <w:t>,</w:t>
      </w:r>
      <w:r w:rsidRPr="00BF33DD">
        <w:rPr>
          <w:rFonts w:asciiTheme="majorHAnsi" w:eastAsia="Times New Roman" w:hAnsiTheme="majorHAnsi" w:cs="Times New Roman"/>
          <w:color w:val="auto"/>
          <w:sz w:val="22"/>
          <w:szCs w:val="22"/>
          <w:lang w:val="fr-FR"/>
        </w:rPr>
        <w:t xml:space="preserve"> il a été demandé au laboratoire de mesures de différencier les contributions des diff</w:t>
      </w:r>
      <w:r w:rsidR="00455899" w:rsidRPr="00BF33DD">
        <w:rPr>
          <w:rFonts w:asciiTheme="majorHAnsi" w:eastAsia="Times New Roman" w:hAnsiTheme="majorHAnsi" w:cs="Times New Roman"/>
          <w:color w:val="auto"/>
          <w:sz w:val="22"/>
          <w:szCs w:val="22"/>
          <w:lang w:val="fr-FR"/>
        </w:rPr>
        <w:t xml:space="preserve">érents services de la téléphonie </w:t>
      </w:r>
      <w:r w:rsidR="000249E8" w:rsidRPr="00BF33DD">
        <w:rPr>
          <w:rFonts w:asciiTheme="majorHAnsi" w:eastAsia="Times New Roman" w:hAnsiTheme="majorHAnsi" w:cs="Times New Roman"/>
          <w:color w:val="auto"/>
          <w:sz w:val="22"/>
          <w:szCs w:val="22"/>
          <w:lang w:val="fr-FR"/>
        </w:rPr>
        <w:t>mobile</w:t>
      </w:r>
      <w:r w:rsidR="00455899" w:rsidRPr="00BF33DD">
        <w:rPr>
          <w:rFonts w:asciiTheme="majorHAnsi" w:eastAsia="Times New Roman" w:hAnsiTheme="majorHAnsi" w:cs="Times New Roman"/>
          <w:color w:val="auto"/>
          <w:sz w:val="22"/>
          <w:szCs w:val="22"/>
          <w:lang w:val="fr-FR"/>
        </w:rPr>
        <w:t>,</w:t>
      </w:r>
      <w:r w:rsidRPr="00BF33DD">
        <w:rPr>
          <w:rFonts w:asciiTheme="majorHAnsi" w:eastAsia="Times New Roman" w:hAnsiTheme="majorHAnsi" w:cs="Times New Roman"/>
          <w:color w:val="auto"/>
          <w:sz w:val="22"/>
          <w:szCs w:val="22"/>
          <w:lang w:val="fr-FR"/>
        </w:rPr>
        <w:t xml:space="preserve"> afin de calculer l</w:t>
      </w:r>
      <w:r w:rsidR="00455899" w:rsidRPr="00BF33DD">
        <w:rPr>
          <w:rFonts w:asciiTheme="majorHAnsi" w:eastAsia="Times New Roman" w:hAnsiTheme="majorHAnsi" w:cs="Times New Roman"/>
          <w:color w:val="auto"/>
          <w:sz w:val="22"/>
          <w:szCs w:val="22"/>
          <w:lang w:val="fr-FR"/>
        </w:rPr>
        <w:t>es</w:t>
      </w:r>
      <w:r w:rsidRPr="00BF33DD">
        <w:rPr>
          <w:rFonts w:asciiTheme="majorHAnsi" w:eastAsia="Times New Roman" w:hAnsiTheme="majorHAnsi" w:cs="Times New Roman"/>
          <w:color w:val="auto"/>
          <w:sz w:val="22"/>
          <w:szCs w:val="22"/>
          <w:lang w:val="fr-FR"/>
        </w:rPr>
        <w:t xml:space="preserve"> contribution</w:t>
      </w:r>
      <w:r w:rsidR="00455899" w:rsidRPr="00BF33DD">
        <w:rPr>
          <w:rFonts w:asciiTheme="majorHAnsi" w:eastAsia="Times New Roman" w:hAnsiTheme="majorHAnsi" w:cs="Times New Roman"/>
          <w:color w:val="auto"/>
          <w:sz w:val="22"/>
          <w:szCs w:val="22"/>
          <w:lang w:val="fr-FR"/>
        </w:rPr>
        <w:t>s</w:t>
      </w:r>
      <w:r w:rsidRPr="00BF33DD">
        <w:rPr>
          <w:rFonts w:asciiTheme="majorHAnsi" w:eastAsia="Times New Roman" w:hAnsiTheme="majorHAnsi" w:cs="Times New Roman"/>
          <w:color w:val="auto"/>
          <w:sz w:val="22"/>
          <w:szCs w:val="22"/>
          <w:lang w:val="fr-FR"/>
        </w:rPr>
        <w:t xml:space="preserve"> de</w:t>
      </w:r>
      <w:r w:rsidR="00455899" w:rsidRPr="00BF33DD">
        <w:rPr>
          <w:rFonts w:asciiTheme="majorHAnsi" w:eastAsia="Times New Roman" w:hAnsiTheme="majorHAnsi" w:cs="Times New Roman"/>
          <w:color w:val="auto"/>
          <w:sz w:val="22"/>
          <w:szCs w:val="22"/>
          <w:lang w:val="fr-FR"/>
        </w:rPr>
        <w:t>s technologies</w:t>
      </w:r>
      <w:r w:rsidRPr="00BF33DD">
        <w:rPr>
          <w:rFonts w:asciiTheme="majorHAnsi" w:eastAsia="Times New Roman" w:hAnsiTheme="majorHAnsi" w:cs="Times New Roman"/>
          <w:color w:val="auto"/>
          <w:sz w:val="22"/>
          <w:szCs w:val="22"/>
          <w:lang w:val="fr-FR"/>
        </w:rPr>
        <w:t xml:space="preserve"> </w:t>
      </w:r>
      <w:r w:rsidR="00455899" w:rsidRPr="00BF33DD">
        <w:rPr>
          <w:rFonts w:asciiTheme="majorHAnsi" w:eastAsia="Times New Roman" w:hAnsiTheme="majorHAnsi" w:cs="Times New Roman"/>
          <w:color w:val="auto"/>
          <w:sz w:val="22"/>
          <w:szCs w:val="22"/>
          <w:lang w:val="fr-FR"/>
        </w:rPr>
        <w:t>2G/3G/4G dans toutes leurs</w:t>
      </w:r>
      <w:r w:rsidRPr="00BF33DD">
        <w:rPr>
          <w:rFonts w:asciiTheme="majorHAnsi" w:eastAsia="Times New Roman" w:hAnsiTheme="majorHAnsi" w:cs="Times New Roman"/>
          <w:color w:val="auto"/>
          <w:sz w:val="22"/>
          <w:szCs w:val="22"/>
          <w:lang w:val="fr-FR"/>
        </w:rPr>
        <w:t xml:space="preserve"> bandes (700 MHz, 800 MHz,</w:t>
      </w:r>
      <w:r w:rsidR="00455899" w:rsidRPr="00BF33DD">
        <w:rPr>
          <w:rFonts w:asciiTheme="majorHAnsi" w:eastAsia="Times New Roman" w:hAnsiTheme="majorHAnsi" w:cs="Times New Roman"/>
          <w:color w:val="auto"/>
          <w:sz w:val="22"/>
          <w:szCs w:val="22"/>
          <w:lang w:val="fr-FR"/>
        </w:rPr>
        <w:t xml:space="preserve"> 900 MHz,</w:t>
      </w:r>
      <w:r w:rsidRPr="00BF33DD">
        <w:rPr>
          <w:rFonts w:asciiTheme="majorHAnsi" w:eastAsia="Times New Roman" w:hAnsiTheme="majorHAnsi" w:cs="Times New Roman"/>
          <w:color w:val="auto"/>
          <w:sz w:val="22"/>
          <w:szCs w:val="22"/>
          <w:lang w:val="fr-FR"/>
        </w:rPr>
        <w:t xml:space="preserve"> 1800 MHz, 2100 MHz et 2600 MHz). </w:t>
      </w:r>
      <w:r w:rsidR="00907CC3" w:rsidRPr="00BF33DD">
        <w:rPr>
          <w:rFonts w:asciiTheme="majorHAnsi" w:eastAsia="Times New Roman" w:hAnsiTheme="majorHAnsi" w:cs="Times New Roman"/>
          <w:color w:val="auto"/>
          <w:sz w:val="22"/>
          <w:szCs w:val="22"/>
          <w:lang w:val="fr-FR"/>
        </w:rPr>
        <w:t>Ce</w:t>
      </w:r>
      <w:r w:rsidR="005B4121" w:rsidRPr="00BF33DD">
        <w:rPr>
          <w:rFonts w:asciiTheme="majorHAnsi" w:eastAsia="Times New Roman" w:hAnsiTheme="majorHAnsi" w:cs="Times New Roman"/>
          <w:color w:val="auto"/>
          <w:sz w:val="22"/>
          <w:szCs w:val="22"/>
          <w:lang w:val="fr-FR"/>
        </w:rPr>
        <w:t>la</w:t>
      </w:r>
      <w:r w:rsidR="00907CC3" w:rsidRPr="00BF33DD">
        <w:rPr>
          <w:rFonts w:asciiTheme="majorHAnsi" w:eastAsia="Times New Roman" w:hAnsiTheme="majorHAnsi" w:cs="Times New Roman"/>
          <w:color w:val="auto"/>
          <w:sz w:val="22"/>
          <w:szCs w:val="22"/>
          <w:lang w:val="fr-FR"/>
        </w:rPr>
        <w:t xml:space="preserve"> n’a</w:t>
      </w:r>
      <w:r w:rsidR="007C468A" w:rsidRPr="00BF33DD">
        <w:rPr>
          <w:rFonts w:asciiTheme="majorHAnsi" w:eastAsia="Times New Roman" w:hAnsiTheme="majorHAnsi" w:cs="Times New Roman"/>
          <w:color w:val="auto"/>
          <w:sz w:val="22"/>
          <w:szCs w:val="22"/>
          <w:lang w:val="fr-FR"/>
        </w:rPr>
        <w:t>vait</w:t>
      </w:r>
      <w:r w:rsidR="00907CC3" w:rsidRPr="00BF33DD">
        <w:rPr>
          <w:rFonts w:asciiTheme="majorHAnsi" w:eastAsia="Times New Roman" w:hAnsiTheme="majorHAnsi" w:cs="Times New Roman"/>
          <w:color w:val="auto"/>
          <w:sz w:val="22"/>
          <w:szCs w:val="22"/>
          <w:lang w:val="fr-FR"/>
        </w:rPr>
        <w:t xml:space="preserve"> pas pu être fait aussi précisément en 2014 où seules les bandes 800 MHz et 2600 MHz </w:t>
      </w:r>
      <w:r w:rsidR="007C468A" w:rsidRPr="00BF33DD">
        <w:rPr>
          <w:rFonts w:asciiTheme="majorHAnsi" w:eastAsia="Times New Roman" w:hAnsiTheme="majorHAnsi" w:cs="Times New Roman"/>
          <w:color w:val="auto"/>
          <w:sz w:val="22"/>
          <w:szCs w:val="22"/>
          <w:lang w:val="fr-FR"/>
        </w:rPr>
        <w:t xml:space="preserve">avaient </w:t>
      </w:r>
      <w:r w:rsidR="00907CC3" w:rsidRPr="00BF33DD">
        <w:rPr>
          <w:rFonts w:asciiTheme="majorHAnsi" w:eastAsia="Times New Roman" w:hAnsiTheme="majorHAnsi" w:cs="Times New Roman"/>
          <w:color w:val="auto"/>
          <w:sz w:val="22"/>
          <w:szCs w:val="22"/>
          <w:lang w:val="fr-FR"/>
        </w:rPr>
        <w:t>fait l’objet de cette analyse.</w:t>
      </w:r>
      <w:r w:rsidR="00AA372C" w:rsidRPr="00BF33DD">
        <w:rPr>
          <w:rFonts w:asciiTheme="majorHAnsi" w:eastAsia="Times New Roman" w:hAnsiTheme="majorHAnsi" w:cs="Times New Roman"/>
          <w:color w:val="auto"/>
          <w:sz w:val="22"/>
          <w:szCs w:val="22"/>
          <w:lang w:val="fr-FR"/>
        </w:rPr>
        <w:t xml:space="preserve"> Pour information, la 5G n’était pas encore en service durant la campagne de mesure</w:t>
      </w:r>
      <w:r w:rsidR="009175FA">
        <w:rPr>
          <w:rFonts w:asciiTheme="majorHAnsi" w:eastAsia="Times New Roman" w:hAnsiTheme="majorHAnsi" w:cs="Times New Roman"/>
          <w:color w:val="auto"/>
          <w:sz w:val="22"/>
          <w:szCs w:val="22"/>
          <w:lang w:val="fr-FR"/>
        </w:rPr>
        <w:t>s</w:t>
      </w:r>
      <w:r w:rsidR="00AA372C" w:rsidRPr="00BF33DD">
        <w:rPr>
          <w:rFonts w:asciiTheme="majorHAnsi" w:eastAsia="Times New Roman" w:hAnsiTheme="majorHAnsi" w:cs="Times New Roman"/>
          <w:color w:val="auto"/>
          <w:sz w:val="22"/>
          <w:szCs w:val="22"/>
          <w:lang w:val="fr-FR"/>
        </w:rPr>
        <w:t xml:space="preserve"> 2020.</w:t>
      </w:r>
    </w:p>
    <w:p w:rsidR="008C6D19" w:rsidRPr="00BF33DD" w:rsidRDefault="008C6D19" w:rsidP="00907CC3">
      <w:pPr>
        <w:jc w:val="both"/>
        <w:rPr>
          <w:rFonts w:asciiTheme="majorHAnsi" w:eastAsia="Times New Roman" w:hAnsiTheme="majorHAnsi" w:cs="Times New Roman"/>
          <w:color w:val="auto"/>
          <w:sz w:val="22"/>
          <w:szCs w:val="22"/>
          <w:lang w:val="fr-FR"/>
        </w:rPr>
      </w:pPr>
    </w:p>
    <w:p w:rsidR="008C6D19" w:rsidRPr="00BF33DD" w:rsidRDefault="008C6D19" w:rsidP="008C6D19">
      <w:pPr>
        <w:jc w:val="both"/>
        <w:rPr>
          <w:rFonts w:asciiTheme="majorHAnsi" w:eastAsia="Times New Roman" w:hAnsiTheme="majorHAnsi" w:cs="Times New Roman"/>
          <w:color w:val="auto"/>
          <w:sz w:val="22"/>
          <w:szCs w:val="22"/>
          <w:lang w:val="fr-FR"/>
        </w:rPr>
      </w:pPr>
    </w:p>
    <w:p w:rsidR="008C6D19" w:rsidRPr="00BF33DD" w:rsidRDefault="009175FA" w:rsidP="008C6D19">
      <w:pPr>
        <w:jc w:val="both"/>
        <w:rPr>
          <w:rFonts w:asciiTheme="majorHAnsi" w:eastAsia="Times New Roman" w:hAnsiTheme="majorHAnsi" w:cs="Times New Roman"/>
          <w:color w:val="auto"/>
          <w:sz w:val="22"/>
          <w:szCs w:val="22"/>
          <w:lang w:val="fr-FR"/>
        </w:rPr>
      </w:pPr>
      <w:r>
        <w:rPr>
          <w:rFonts w:asciiTheme="majorHAnsi" w:eastAsia="Times New Roman" w:hAnsiTheme="majorHAnsi" w:cs="Times New Roman"/>
          <w:color w:val="auto"/>
          <w:sz w:val="22"/>
          <w:szCs w:val="22"/>
          <w:lang w:val="fr-FR"/>
        </w:rPr>
        <w:t>Dans 98% des cas,</w:t>
      </w:r>
      <w:r w:rsidRPr="00BF33DD">
        <w:rPr>
          <w:rFonts w:asciiTheme="majorHAnsi" w:eastAsia="Times New Roman" w:hAnsiTheme="majorHAnsi" w:cs="Times New Roman"/>
          <w:color w:val="auto"/>
          <w:sz w:val="22"/>
          <w:szCs w:val="22"/>
          <w:lang w:val="fr-FR"/>
        </w:rPr>
        <w:t xml:space="preserve"> </w:t>
      </w:r>
      <w:r w:rsidR="008C6D19" w:rsidRPr="00BF33DD">
        <w:rPr>
          <w:rFonts w:asciiTheme="majorHAnsi" w:eastAsia="Times New Roman" w:hAnsiTheme="majorHAnsi" w:cs="Times New Roman"/>
          <w:color w:val="auto"/>
          <w:sz w:val="22"/>
          <w:szCs w:val="22"/>
          <w:lang w:val="fr-FR"/>
        </w:rPr>
        <w:t xml:space="preserve">les mesures ont été </w:t>
      </w:r>
      <w:r w:rsidR="005B4121" w:rsidRPr="00BF33DD">
        <w:rPr>
          <w:rFonts w:asciiTheme="majorHAnsi" w:eastAsia="Times New Roman" w:hAnsiTheme="majorHAnsi" w:cs="Times New Roman"/>
          <w:color w:val="auto"/>
          <w:sz w:val="22"/>
          <w:szCs w:val="22"/>
          <w:lang w:val="fr-FR"/>
        </w:rPr>
        <w:t>réalisées</w:t>
      </w:r>
      <w:r w:rsidR="008C6D19" w:rsidRPr="00BF33DD">
        <w:rPr>
          <w:rFonts w:asciiTheme="majorHAnsi" w:eastAsia="Times New Roman" w:hAnsiTheme="majorHAnsi" w:cs="Times New Roman"/>
          <w:color w:val="auto"/>
          <w:sz w:val="22"/>
          <w:szCs w:val="22"/>
          <w:lang w:val="fr-FR"/>
        </w:rPr>
        <w:t xml:space="preserve"> en extérieur</w:t>
      </w:r>
      <w:r w:rsidR="00AC6BBD" w:rsidRPr="00BF33DD">
        <w:rPr>
          <w:rFonts w:asciiTheme="majorHAnsi" w:eastAsia="Times New Roman" w:hAnsiTheme="majorHAnsi" w:cs="Times New Roman"/>
          <w:color w:val="auto"/>
          <w:sz w:val="22"/>
          <w:szCs w:val="22"/>
          <w:lang w:val="fr-FR"/>
        </w:rPr>
        <w:t xml:space="preserve"> </w:t>
      </w:r>
      <w:r w:rsidR="00AC6BBD" w:rsidRPr="001D0240">
        <w:rPr>
          <w:rFonts w:asciiTheme="majorHAnsi" w:eastAsia="Times New Roman" w:hAnsiTheme="majorHAnsi" w:cs="Times New Roman"/>
          <w:color w:val="auto"/>
          <w:sz w:val="22"/>
          <w:szCs w:val="22"/>
          <w:lang w:val="fr-FR"/>
        </w:rPr>
        <w:t>et aux mêmes emplacements</w:t>
      </w:r>
      <w:r w:rsidR="00AC6BBD" w:rsidRPr="00BF33DD">
        <w:rPr>
          <w:rFonts w:asciiTheme="majorHAnsi" w:eastAsia="Times New Roman" w:hAnsiTheme="majorHAnsi" w:cs="Times New Roman"/>
          <w:color w:val="auto"/>
          <w:sz w:val="22"/>
          <w:szCs w:val="22"/>
          <w:lang w:val="fr-FR"/>
        </w:rPr>
        <w:t xml:space="preserve"> qu’en 2017</w:t>
      </w:r>
      <w:r w:rsidR="008C6D19" w:rsidRPr="00BF33DD">
        <w:rPr>
          <w:rFonts w:asciiTheme="majorHAnsi" w:eastAsia="Times New Roman" w:hAnsiTheme="majorHAnsi" w:cs="Times New Roman"/>
          <w:color w:val="auto"/>
          <w:sz w:val="22"/>
          <w:szCs w:val="22"/>
          <w:lang w:val="fr-FR"/>
        </w:rPr>
        <w:t>.</w:t>
      </w:r>
      <w:r w:rsidR="00AC6BBD" w:rsidRPr="00BF33DD">
        <w:rPr>
          <w:rFonts w:asciiTheme="majorHAnsi" w:eastAsia="Times New Roman" w:hAnsiTheme="majorHAnsi" w:cs="Times New Roman"/>
          <w:color w:val="auto"/>
          <w:sz w:val="22"/>
          <w:szCs w:val="22"/>
          <w:lang w:val="fr-FR"/>
        </w:rPr>
        <w:t xml:space="preserve"> </w:t>
      </w:r>
    </w:p>
    <w:p w:rsidR="008C6D19" w:rsidRPr="00BF33DD" w:rsidRDefault="008C6D19" w:rsidP="008C6D19">
      <w:pPr>
        <w:jc w:val="both"/>
        <w:rPr>
          <w:rFonts w:asciiTheme="majorHAnsi" w:eastAsia="Times New Roman" w:hAnsiTheme="majorHAnsi" w:cs="Times New Roman"/>
          <w:color w:val="auto"/>
          <w:sz w:val="22"/>
          <w:szCs w:val="22"/>
          <w:lang w:val="fr-FR"/>
        </w:rPr>
      </w:pPr>
    </w:p>
    <w:p w:rsidR="00AC4D43" w:rsidRPr="00BF33DD" w:rsidRDefault="00AC4D43" w:rsidP="00AC4D43">
      <w:pPr>
        <w:pStyle w:val="Titre1"/>
        <w:jc w:val="both"/>
        <w:rPr>
          <w:rFonts w:asciiTheme="majorHAnsi" w:hAnsiTheme="majorHAnsi"/>
          <w:lang w:val="fr-FR"/>
        </w:rPr>
      </w:pPr>
      <w:bookmarkStart w:id="4" w:name="_Toc70279137"/>
      <w:r w:rsidRPr="00BF33DD">
        <w:rPr>
          <w:rFonts w:asciiTheme="majorHAnsi" w:hAnsiTheme="majorHAnsi"/>
          <w:lang w:val="fr-FR"/>
        </w:rPr>
        <w:t>Analyses des m</w:t>
      </w:r>
      <w:r w:rsidR="00B815F7" w:rsidRPr="00BF33DD">
        <w:rPr>
          <w:rFonts w:asciiTheme="majorHAnsi" w:hAnsiTheme="majorHAnsi"/>
          <w:lang w:val="fr-FR"/>
        </w:rPr>
        <w:t>esures à la s</w:t>
      </w:r>
      <w:r w:rsidR="008C6D19" w:rsidRPr="00BF33DD">
        <w:rPr>
          <w:rFonts w:asciiTheme="majorHAnsi" w:hAnsiTheme="majorHAnsi"/>
          <w:lang w:val="fr-FR"/>
        </w:rPr>
        <w:t>onde large bande</w:t>
      </w:r>
      <w:bookmarkEnd w:id="4"/>
    </w:p>
    <w:p w:rsidR="000E631D" w:rsidRPr="00BF33DD" w:rsidRDefault="000E631D" w:rsidP="000E631D">
      <w:pPr>
        <w:pStyle w:val="Titre2"/>
        <w:numPr>
          <w:ilvl w:val="0"/>
          <w:numId w:val="0"/>
        </w:numPr>
        <w:ind w:left="851"/>
        <w:rPr>
          <w:noProof w:val="0"/>
        </w:rPr>
      </w:pPr>
    </w:p>
    <w:p w:rsidR="00B815F7" w:rsidRPr="00BF33DD" w:rsidRDefault="00B815F7" w:rsidP="00AC4D43">
      <w:pPr>
        <w:pStyle w:val="Titre2"/>
        <w:ind w:left="851"/>
        <w:rPr>
          <w:noProof w:val="0"/>
        </w:rPr>
      </w:pPr>
      <w:bookmarkStart w:id="5" w:name="_Toc70279138"/>
      <w:r w:rsidRPr="00BF33DD">
        <w:rPr>
          <w:noProof w:val="0"/>
        </w:rPr>
        <w:t>Analyse statistique</w:t>
      </w:r>
      <w:bookmarkEnd w:id="5"/>
    </w:p>
    <w:p w:rsidR="008C6D19" w:rsidRPr="00BF33DD" w:rsidRDefault="008C6D19" w:rsidP="00997676">
      <w:pPr>
        <w:jc w:val="both"/>
        <w:rPr>
          <w:rFonts w:asciiTheme="majorHAnsi" w:eastAsia="Times New Roman" w:hAnsiTheme="majorHAnsi" w:cs="Times New Roman"/>
          <w:color w:val="auto"/>
          <w:sz w:val="22"/>
          <w:szCs w:val="22"/>
          <w:lang w:val="fr-FR"/>
        </w:rPr>
      </w:pPr>
    </w:p>
    <w:p w:rsidR="005536F5" w:rsidRPr="00BF33DD" w:rsidRDefault="005536F5" w:rsidP="00A6500E">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L’analyse globale a été faite sur les niveaux mesurés à la sonde large bande selon le cas A du protocole. Cette sonde a une sensibilité de 0,38 V/m.</w:t>
      </w:r>
    </w:p>
    <w:p w:rsidR="005536F5" w:rsidRPr="00BF33DD" w:rsidRDefault="005536F5" w:rsidP="00A6500E">
      <w:pPr>
        <w:jc w:val="both"/>
        <w:rPr>
          <w:rFonts w:asciiTheme="majorHAnsi" w:eastAsia="Times New Roman" w:hAnsiTheme="majorHAnsi" w:cs="Times New Roman"/>
          <w:color w:val="auto"/>
          <w:sz w:val="22"/>
          <w:szCs w:val="22"/>
          <w:lang w:val="fr-FR"/>
        </w:rPr>
      </w:pPr>
    </w:p>
    <w:p w:rsidR="005536F5" w:rsidRPr="00BF33DD" w:rsidRDefault="00B11356" w:rsidP="00A6500E">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En 2020, plus de 83</w:t>
      </w:r>
      <w:r w:rsidR="00751874" w:rsidRPr="00BF33DD">
        <w:rPr>
          <w:rFonts w:asciiTheme="majorHAnsi" w:eastAsia="Times New Roman" w:hAnsiTheme="majorHAnsi" w:cs="Times New Roman"/>
          <w:color w:val="auto"/>
          <w:sz w:val="22"/>
          <w:szCs w:val="22"/>
          <w:lang w:val="fr-FR"/>
        </w:rPr>
        <w:t xml:space="preserve"> </w:t>
      </w:r>
      <w:r w:rsidR="005536F5" w:rsidRPr="00BF33DD">
        <w:rPr>
          <w:rFonts w:asciiTheme="majorHAnsi" w:eastAsia="Times New Roman" w:hAnsiTheme="majorHAnsi" w:cs="Times New Roman"/>
          <w:color w:val="auto"/>
          <w:sz w:val="22"/>
          <w:szCs w:val="22"/>
          <w:lang w:val="fr-FR"/>
        </w:rPr>
        <w:t>% des mesures ont des niveaux de champs électriques mesurés à la sonde la</w:t>
      </w:r>
      <w:r w:rsidRPr="00BF33DD">
        <w:rPr>
          <w:rFonts w:asciiTheme="majorHAnsi" w:eastAsia="Times New Roman" w:hAnsiTheme="majorHAnsi" w:cs="Times New Roman"/>
          <w:color w:val="auto"/>
          <w:sz w:val="22"/>
          <w:szCs w:val="22"/>
          <w:lang w:val="fr-FR"/>
        </w:rPr>
        <w:t>rge bande inférieurs à 1 V/m et un peu plus de 96</w:t>
      </w:r>
      <w:r w:rsidR="005536F5" w:rsidRPr="00BF33DD">
        <w:rPr>
          <w:rFonts w:asciiTheme="majorHAnsi" w:eastAsia="Times New Roman" w:hAnsiTheme="majorHAnsi" w:cs="Times New Roman"/>
          <w:color w:val="auto"/>
          <w:sz w:val="22"/>
          <w:szCs w:val="22"/>
          <w:lang w:val="fr-FR"/>
        </w:rPr>
        <w:t xml:space="preserve"> % des mesures ont un niveau de champ inférieur à 2</w:t>
      </w:r>
      <w:r w:rsidR="007C468A" w:rsidRPr="00BF33DD">
        <w:rPr>
          <w:rFonts w:asciiTheme="majorHAnsi" w:eastAsia="Times New Roman" w:hAnsiTheme="majorHAnsi" w:cs="Times New Roman"/>
          <w:color w:val="auto"/>
          <w:sz w:val="22"/>
          <w:szCs w:val="22"/>
          <w:lang w:val="fr-FR"/>
        </w:rPr>
        <w:t> </w:t>
      </w:r>
      <w:r w:rsidR="005536F5" w:rsidRPr="00BF33DD">
        <w:rPr>
          <w:rFonts w:asciiTheme="majorHAnsi" w:eastAsia="Times New Roman" w:hAnsiTheme="majorHAnsi" w:cs="Times New Roman"/>
          <w:color w:val="auto"/>
          <w:sz w:val="22"/>
          <w:szCs w:val="22"/>
          <w:lang w:val="fr-FR"/>
        </w:rPr>
        <w:t>V/m</w:t>
      </w:r>
      <w:r w:rsidR="00A7275C" w:rsidRPr="00BF33DD">
        <w:rPr>
          <w:rFonts w:asciiTheme="majorHAnsi" w:eastAsia="Times New Roman" w:hAnsiTheme="majorHAnsi" w:cs="Times New Roman"/>
          <w:color w:val="auto"/>
          <w:sz w:val="22"/>
          <w:szCs w:val="22"/>
          <w:lang w:val="fr-FR"/>
        </w:rPr>
        <w:t xml:space="preserve"> (</w:t>
      </w:r>
      <w:r w:rsidR="00A7275C" w:rsidRPr="00BF33DD">
        <w:rPr>
          <w:rFonts w:asciiTheme="majorHAnsi" w:eastAsia="Times New Roman" w:hAnsiTheme="majorHAnsi" w:cs="Times New Roman"/>
          <w:color w:val="auto"/>
          <w:sz w:val="22"/>
          <w:szCs w:val="22"/>
          <w:lang w:val="fr-FR"/>
        </w:rPr>
        <w:fldChar w:fldCharType="begin"/>
      </w:r>
      <w:r w:rsidR="00A7275C" w:rsidRPr="00BF33DD">
        <w:rPr>
          <w:rFonts w:asciiTheme="majorHAnsi" w:eastAsia="Times New Roman" w:hAnsiTheme="majorHAnsi" w:cs="Times New Roman"/>
          <w:color w:val="auto"/>
          <w:sz w:val="22"/>
          <w:szCs w:val="22"/>
          <w:lang w:val="fr-FR"/>
        </w:rPr>
        <w:instrText xml:space="preserve"> REF _Ref62044318 \h </w:instrText>
      </w:r>
      <w:r w:rsidR="00A7275C" w:rsidRPr="00BF33DD">
        <w:rPr>
          <w:rFonts w:asciiTheme="majorHAnsi" w:eastAsia="Times New Roman" w:hAnsiTheme="majorHAnsi" w:cs="Times New Roman"/>
          <w:color w:val="auto"/>
          <w:sz w:val="22"/>
          <w:szCs w:val="22"/>
          <w:lang w:val="fr-FR"/>
        </w:rPr>
      </w:r>
      <w:r w:rsidR="00A7275C"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2</w:t>
      </w:r>
      <w:r w:rsidR="00A7275C" w:rsidRPr="00BF33DD">
        <w:rPr>
          <w:rFonts w:asciiTheme="majorHAnsi" w:eastAsia="Times New Roman" w:hAnsiTheme="majorHAnsi" w:cs="Times New Roman"/>
          <w:color w:val="auto"/>
          <w:sz w:val="22"/>
          <w:szCs w:val="22"/>
          <w:lang w:val="fr-FR"/>
        </w:rPr>
        <w:fldChar w:fldCharType="end"/>
      </w:r>
      <w:r w:rsidR="00A7275C" w:rsidRPr="00BF33DD">
        <w:rPr>
          <w:rFonts w:asciiTheme="majorHAnsi" w:eastAsia="Times New Roman" w:hAnsiTheme="majorHAnsi" w:cs="Times New Roman"/>
          <w:color w:val="auto"/>
          <w:sz w:val="22"/>
          <w:szCs w:val="22"/>
          <w:lang w:val="fr-FR"/>
        </w:rPr>
        <w:t>)</w:t>
      </w:r>
      <w:r w:rsidR="005536F5" w:rsidRPr="00BF33DD">
        <w:rPr>
          <w:rFonts w:asciiTheme="majorHAnsi" w:eastAsia="Times New Roman" w:hAnsiTheme="majorHAnsi" w:cs="Times New Roman"/>
          <w:color w:val="auto"/>
          <w:sz w:val="22"/>
          <w:szCs w:val="22"/>
          <w:lang w:val="fr-FR"/>
        </w:rPr>
        <w:t xml:space="preserve">. </w:t>
      </w:r>
    </w:p>
    <w:p w:rsidR="005536F5" w:rsidRPr="00BF33DD" w:rsidRDefault="005536F5" w:rsidP="00A6500E">
      <w:pPr>
        <w:jc w:val="both"/>
        <w:rPr>
          <w:rFonts w:asciiTheme="majorHAnsi" w:eastAsia="Times New Roman" w:hAnsiTheme="majorHAnsi" w:cs="Times New Roman"/>
          <w:color w:val="auto"/>
          <w:sz w:val="22"/>
          <w:szCs w:val="22"/>
          <w:lang w:val="fr-FR"/>
        </w:rPr>
      </w:pPr>
    </w:p>
    <w:p w:rsidR="00554305" w:rsidRPr="00BF33DD" w:rsidRDefault="00907CC3" w:rsidP="00907CC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lastRenderedPageBreak/>
        <w:t>Le niveau moyen d’exposition sur les places de mairies est de 0</w:t>
      </w:r>
      <w:r w:rsidR="00EC5302" w:rsidRPr="00BF33DD">
        <w:rPr>
          <w:rFonts w:asciiTheme="majorHAnsi" w:eastAsia="Times New Roman" w:hAnsiTheme="majorHAnsi" w:cs="Times New Roman"/>
          <w:color w:val="auto"/>
          <w:sz w:val="22"/>
          <w:szCs w:val="22"/>
          <w:lang w:val="fr-FR"/>
        </w:rPr>
        <w:t>,</w:t>
      </w:r>
      <w:r w:rsidR="00F35F5A" w:rsidRPr="00BF33DD">
        <w:rPr>
          <w:rFonts w:asciiTheme="majorHAnsi" w:eastAsia="Times New Roman" w:hAnsiTheme="majorHAnsi" w:cs="Times New Roman"/>
          <w:color w:val="auto"/>
          <w:sz w:val="22"/>
          <w:szCs w:val="22"/>
          <w:lang w:val="fr-FR"/>
        </w:rPr>
        <w:t>54</w:t>
      </w:r>
      <w:r w:rsidRPr="00BF33DD">
        <w:rPr>
          <w:rFonts w:asciiTheme="majorHAnsi" w:eastAsia="Times New Roman" w:hAnsiTheme="majorHAnsi" w:cs="Times New Roman"/>
          <w:color w:val="auto"/>
          <w:sz w:val="22"/>
          <w:szCs w:val="22"/>
          <w:lang w:val="fr-FR"/>
        </w:rPr>
        <w:t xml:space="preserve"> V/m. Les mesures sont inférieures à 0</w:t>
      </w:r>
      <w:r w:rsidR="00EC5302" w:rsidRPr="00BF33DD">
        <w:rPr>
          <w:rFonts w:asciiTheme="majorHAnsi" w:eastAsia="Times New Roman" w:hAnsiTheme="majorHAnsi" w:cs="Times New Roman"/>
          <w:color w:val="auto"/>
          <w:sz w:val="22"/>
          <w:szCs w:val="22"/>
          <w:lang w:val="fr-FR"/>
        </w:rPr>
        <w:t>,</w:t>
      </w:r>
      <w:r w:rsidRPr="00BF33DD">
        <w:rPr>
          <w:rFonts w:asciiTheme="majorHAnsi" w:eastAsia="Times New Roman" w:hAnsiTheme="majorHAnsi" w:cs="Times New Roman"/>
          <w:color w:val="auto"/>
          <w:sz w:val="22"/>
          <w:szCs w:val="22"/>
          <w:lang w:val="fr-FR"/>
        </w:rPr>
        <w:t>2</w:t>
      </w:r>
      <w:r w:rsidR="00ED75C2" w:rsidRPr="00BF33DD">
        <w:rPr>
          <w:rFonts w:asciiTheme="majorHAnsi" w:eastAsia="Times New Roman" w:hAnsiTheme="majorHAnsi" w:cs="Times New Roman"/>
          <w:color w:val="auto"/>
          <w:sz w:val="22"/>
          <w:szCs w:val="22"/>
          <w:lang w:val="fr-FR"/>
        </w:rPr>
        <w:t>8</w:t>
      </w:r>
      <w:r w:rsidR="00074F60">
        <w:rPr>
          <w:rFonts w:asciiTheme="majorHAnsi" w:eastAsia="Times New Roman" w:hAnsiTheme="majorHAnsi" w:cs="Times New Roman"/>
          <w:color w:val="auto"/>
          <w:sz w:val="22"/>
          <w:szCs w:val="22"/>
          <w:lang w:val="fr-FR"/>
        </w:rPr>
        <w:t xml:space="preserve"> V/m</w:t>
      </w:r>
      <w:r w:rsidR="002C29B8">
        <w:rPr>
          <w:rStyle w:val="Appelnotedebasdep"/>
          <w:rFonts w:asciiTheme="majorHAnsi" w:eastAsia="Times New Roman" w:hAnsiTheme="majorHAnsi" w:cs="Times New Roman"/>
          <w:color w:val="auto"/>
          <w:sz w:val="22"/>
          <w:szCs w:val="22"/>
          <w:lang w:val="fr-FR"/>
        </w:rPr>
        <w:footnoteReference w:id="2"/>
      </w:r>
      <w:r w:rsidR="00074F60">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 xml:space="preserve">pour la moitié des places de mairies. Il est relevé pour le point le plus exposé une valeur de </w:t>
      </w:r>
      <w:r w:rsidR="00822FC3" w:rsidRPr="00BF33DD">
        <w:rPr>
          <w:rFonts w:asciiTheme="majorHAnsi" w:eastAsia="Times New Roman" w:hAnsiTheme="majorHAnsi" w:cs="Times New Roman"/>
          <w:color w:val="auto"/>
          <w:sz w:val="22"/>
          <w:szCs w:val="22"/>
          <w:lang w:val="fr-FR"/>
        </w:rPr>
        <w:t>5</w:t>
      </w:r>
      <w:r w:rsidRPr="00BF33DD">
        <w:rPr>
          <w:rFonts w:asciiTheme="majorHAnsi" w:eastAsia="Times New Roman" w:hAnsiTheme="majorHAnsi" w:cs="Times New Roman"/>
          <w:color w:val="auto"/>
          <w:sz w:val="22"/>
          <w:szCs w:val="22"/>
          <w:lang w:val="fr-FR"/>
        </w:rPr>
        <w:t>,</w:t>
      </w:r>
      <w:r w:rsidR="00AA2C5C">
        <w:rPr>
          <w:rFonts w:asciiTheme="majorHAnsi" w:eastAsia="Times New Roman" w:hAnsiTheme="majorHAnsi" w:cs="Times New Roman"/>
          <w:color w:val="auto"/>
          <w:sz w:val="22"/>
          <w:szCs w:val="22"/>
          <w:lang w:val="fr-FR"/>
        </w:rPr>
        <w:t>5</w:t>
      </w:r>
      <w:r w:rsidR="00AA2C5C"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V/m.</w:t>
      </w:r>
    </w:p>
    <w:p w:rsidR="00554305" w:rsidRPr="00BF33DD" w:rsidRDefault="00554305" w:rsidP="00997676">
      <w:pPr>
        <w:jc w:val="both"/>
        <w:rPr>
          <w:rFonts w:asciiTheme="majorHAnsi" w:eastAsia="Times New Roman" w:hAnsiTheme="majorHAnsi" w:cs="Times New Roman"/>
          <w:color w:val="auto"/>
          <w:sz w:val="22"/>
          <w:szCs w:val="22"/>
          <w:lang w:val="fr-FR"/>
        </w:rPr>
      </w:pPr>
    </w:p>
    <w:p w:rsidR="00554305" w:rsidRPr="00BF33DD" w:rsidRDefault="00554305" w:rsidP="00997676">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L’évolution des niveaux d’ex</w:t>
      </w:r>
      <w:r w:rsidR="00EE6B02" w:rsidRPr="00BF33DD">
        <w:rPr>
          <w:rFonts w:asciiTheme="majorHAnsi" w:eastAsia="Times New Roman" w:hAnsiTheme="majorHAnsi" w:cs="Times New Roman"/>
          <w:color w:val="auto"/>
          <w:sz w:val="22"/>
          <w:szCs w:val="22"/>
          <w:lang w:val="fr-FR"/>
        </w:rPr>
        <w:t xml:space="preserve">position entre 2014, </w:t>
      </w:r>
      <w:r w:rsidRPr="00BF33DD">
        <w:rPr>
          <w:rFonts w:asciiTheme="majorHAnsi" w:eastAsia="Times New Roman" w:hAnsiTheme="majorHAnsi" w:cs="Times New Roman"/>
          <w:color w:val="auto"/>
          <w:sz w:val="22"/>
          <w:szCs w:val="22"/>
          <w:lang w:val="fr-FR"/>
        </w:rPr>
        <w:t>2017</w:t>
      </w:r>
      <w:r w:rsidR="00EE6B02" w:rsidRPr="00BF33DD">
        <w:rPr>
          <w:rFonts w:asciiTheme="majorHAnsi" w:eastAsia="Times New Roman" w:hAnsiTheme="majorHAnsi" w:cs="Times New Roman"/>
          <w:color w:val="auto"/>
          <w:sz w:val="22"/>
          <w:szCs w:val="22"/>
          <w:lang w:val="fr-FR"/>
        </w:rPr>
        <w:t xml:space="preserve"> et 2020</w:t>
      </w:r>
      <w:r w:rsidRPr="00BF33DD">
        <w:rPr>
          <w:rFonts w:asciiTheme="majorHAnsi" w:eastAsia="Times New Roman" w:hAnsiTheme="majorHAnsi" w:cs="Times New Roman"/>
          <w:color w:val="auto"/>
          <w:sz w:val="22"/>
          <w:szCs w:val="22"/>
          <w:lang w:val="fr-FR"/>
        </w:rPr>
        <w:t xml:space="preserve"> est analysée dans la suite du document.</w:t>
      </w:r>
    </w:p>
    <w:p w:rsidR="005150F0" w:rsidRPr="00BF33DD" w:rsidRDefault="00F85206" w:rsidP="005150F0">
      <w:pPr>
        <w:keepNext/>
        <w:spacing w:after="240"/>
        <w:jc w:val="center"/>
        <w:rPr>
          <w:lang w:val="fr-FR"/>
        </w:rPr>
      </w:pPr>
      <w:r w:rsidRPr="00BF33DD">
        <w:rPr>
          <w:noProof/>
          <w:lang w:val="fr-FR"/>
        </w:rPr>
        <w:drawing>
          <wp:inline distT="0" distB="0" distL="0" distR="0" wp14:anchorId="2C785E00" wp14:editId="20BAF966">
            <wp:extent cx="5755640" cy="2850896"/>
            <wp:effectExtent l="0" t="0" r="0" b="698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815F7" w:rsidRPr="00BF33DD" w:rsidRDefault="005150F0" w:rsidP="005150F0">
      <w:pPr>
        <w:pStyle w:val="Lgende"/>
        <w:jc w:val="center"/>
        <w:rPr>
          <w:rFonts w:asciiTheme="majorHAnsi" w:eastAsia="Times New Roman" w:hAnsiTheme="majorHAnsi" w:cs="Times New Roman"/>
          <w:color w:val="auto"/>
          <w:sz w:val="22"/>
          <w:szCs w:val="22"/>
          <w:lang w:val="fr-FR"/>
        </w:rPr>
      </w:pPr>
      <w:bookmarkStart w:id="6" w:name="_Ref62044318"/>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2</w:t>
      </w:r>
      <w:r w:rsidR="00F529A9" w:rsidRPr="00BF33DD">
        <w:rPr>
          <w:lang w:val="fr-FR"/>
        </w:rPr>
        <w:fldChar w:fldCharType="end"/>
      </w:r>
      <w:bookmarkEnd w:id="6"/>
    </w:p>
    <w:p w:rsidR="0073440E" w:rsidRPr="00BF33DD" w:rsidRDefault="00EE6B02" w:rsidP="0073440E">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Une partie</w:t>
      </w:r>
      <w:r w:rsidR="00470B0E">
        <w:rPr>
          <w:rFonts w:asciiTheme="majorHAnsi" w:eastAsia="Times New Roman" w:hAnsiTheme="majorHAnsi" w:cs="Times New Roman"/>
          <w:color w:val="auto"/>
          <w:sz w:val="22"/>
          <w:szCs w:val="22"/>
          <w:lang w:val="fr-FR"/>
        </w:rPr>
        <w:t xml:space="preserve"> des</w:t>
      </w:r>
      <w:r w:rsidRPr="00BF33DD">
        <w:rPr>
          <w:rFonts w:asciiTheme="majorHAnsi" w:eastAsia="Times New Roman" w:hAnsiTheme="majorHAnsi" w:cs="Times New Roman"/>
          <w:color w:val="auto"/>
          <w:sz w:val="22"/>
          <w:szCs w:val="22"/>
          <w:lang w:val="fr-FR"/>
        </w:rPr>
        <w:t xml:space="preserve"> </w:t>
      </w:r>
      <w:r w:rsidR="009175FA">
        <w:rPr>
          <w:rFonts w:asciiTheme="majorHAnsi" w:eastAsia="Times New Roman" w:hAnsiTheme="majorHAnsi" w:cs="Times New Roman"/>
          <w:color w:val="auto"/>
          <w:sz w:val="22"/>
          <w:szCs w:val="22"/>
          <w:lang w:val="fr-FR"/>
        </w:rPr>
        <w:t>points</w:t>
      </w:r>
      <w:r w:rsidRPr="00BF33DD">
        <w:rPr>
          <w:rFonts w:asciiTheme="majorHAnsi" w:eastAsia="Times New Roman" w:hAnsiTheme="majorHAnsi" w:cs="Times New Roman"/>
          <w:color w:val="auto"/>
          <w:sz w:val="22"/>
          <w:szCs w:val="22"/>
          <w:lang w:val="fr-FR"/>
        </w:rPr>
        <w:t xml:space="preserve"> qui se trouvaient dans la tranche de 0 à 1 V/m</w:t>
      </w:r>
      <w:r w:rsidR="0073440E" w:rsidRPr="00BF33DD">
        <w:rPr>
          <w:rFonts w:asciiTheme="majorHAnsi" w:eastAsia="Times New Roman" w:hAnsiTheme="majorHAnsi" w:cs="Times New Roman"/>
          <w:color w:val="auto"/>
          <w:sz w:val="22"/>
          <w:szCs w:val="22"/>
          <w:lang w:val="fr-FR"/>
        </w:rPr>
        <w:t xml:space="preserve"> respectivement</w:t>
      </w:r>
      <w:r w:rsidRPr="00BF33DD">
        <w:rPr>
          <w:rFonts w:asciiTheme="majorHAnsi" w:eastAsia="Times New Roman" w:hAnsiTheme="majorHAnsi" w:cs="Times New Roman"/>
          <w:color w:val="auto"/>
          <w:sz w:val="22"/>
          <w:szCs w:val="22"/>
          <w:lang w:val="fr-FR"/>
        </w:rPr>
        <w:t xml:space="preserve"> en 2014</w:t>
      </w:r>
      <w:r w:rsidR="0073440E" w:rsidRPr="00BF33DD">
        <w:rPr>
          <w:rFonts w:asciiTheme="majorHAnsi" w:eastAsia="Times New Roman" w:hAnsiTheme="majorHAnsi" w:cs="Times New Roman"/>
          <w:color w:val="auto"/>
          <w:sz w:val="22"/>
          <w:szCs w:val="22"/>
          <w:lang w:val="fr-FR"/>
        </w:rPr>
        <w:t xml:space="preserve"> et en 2017 sont </w:t>
      </w:r>
      <w:r w:rsidR="009175FA">
        <w:rPr>
          <w:rFonts w:asciiTheme="majorHAnsi" w:eastAsia="Times New Roman" w:hAnsiTheme="majorHAnsi" w:cs="Times New Roman"/>
          <w:color w:val="auto"/>
          <w:sz w:val="22"/>
          <w:szCs w:val="22"/>
          <w:lang w:val="fr-FR"/>
        </w:rPr>
        <w:t>plus exposés</w:t>
      </w:r>
      <w:r w:rsidR="0073440E" w:rsidRPr="00BF33DD">
        <w:rPr>
          <w:rFonts w:asciiTheme="majorHAnsi" w:eastAsia="Times New Roman" w:hAnsiTheme="majorHAnsi" w:cs="Times New Roman"/>
          <w:color w:val="auto"/>
          <w:sz w:val="22"/>
          <w:szCs w:val="22"/>
          <w:lang w:val="fr-FR"/>
        </w:rPr>
        <w:t xml:space="preserve"> en 2020.</w:t>
      </w:r>
    </w:p>
    <w:p w:rsidR="005536F5" w:rsidRPr="00BF33DD" w:rsidRDefault="005536F5" w:rsidP="00A6500E">
      <w:pPr>
        <w:jc w:val="both"/>
        <w:rPr>
          <w:rFonts w:asciiTheme="majorHAnsi" w:eastAsia="Times New Roman" w:hAnsiTheme="majorHAnsi" w:cs="Times New Roman"/>
          <w:color w:val="auto"/>
          <w:sz w:val="22"/>
          <w:szCs w:val="22"/>
          <w:lang w:val="fr-FR"/>
        </w:rPr>
      </w:pPr>
    </w:p>
    <w:p w:rsidR="005536F5" w:rsidRPr="00BF33DD" w:rsidRDefault="00907CC3" w:rsidP="00A6500E">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Le point le plus exposé en 2014 </w:t>
      </w:r>
      <w:r w:rsidR="009175FA">
        <w:rPr>
          <w:rFonts w:asciiTheme="majorHAnsi" w:eastAsia="Times New Roman" w:hAnsiTheme="majorHAnsi" w:cs="Times New Roman"/>
          <w:color w:val="auto"/>
          <w:sz w:val="22"/>
          <w:szCs w:val="22"/>
          <w:lang w:val="fr-FR"/>
        </w:rPr>
        <w:t>(</w:t>
      </w:r>
      <w:r w:rsidR="009175FA" w:rsidRPr="00BF33DD">
        <w:rPr>
          <w:rFonts w:asciiTheme="majorHAnsi" w:eastAsia="Times New Roman" w:hAnsiTheme="majorHAnsi" w:cs="Times New Roman"/>
          <w:color w:val="auto"/>
          <w:sz w:val="22"/>
          <w:szCs w:val="22"/>
          <w:lang w:val="fr-FR"/>
        </w:rPr>
        <w:t>au-dessus de 6 V/m</w:t>
      </w:r>
      <w:r w:rsidR="009175FA">
        <w:rPr>
          <w:rFonts w:asciiTheme="majorHAnsi" w:eastAsia="Times New Roman" w:hAnsiTheme="majorHAnsi" w:cs="Times New Roman"/>
          <w:color w:val="auto"/>
          <w:sz w:val="22"/>
          <w:szCs w:val="22"/>
          <w:lang w:val="fr-FR"/>
        </w:rPr>
        <w:t>)</w:t>
      </w:r>
      <w:r w:rsidR="009175FA"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 xml:space="preserve">a été </w:t>
      </w:r>
      <w:r w:rsidR="00DE383F" w:rsidRPr="00BF33DD">
        <w:rPr>
          <w:rFonts w:asciiTheme="majorHAnsi" w:eastAsia="Times New Roman" w:hAnsiTheme="majorHAnsi" w:cs="Times New Roman"/>
          <w:color w:val="auto"/>
          <w:sz w:val="22"/>
          <w:szCs w:val="22"/>
          <w:lang w:val="fr-FR"/>
        </w:rPr>
        <w:t>mesuré</w:t>
      </w:r>
      <w:r w:rsidR="00B412D8" w:rsidRPr="00BF33DD">
        <w:rPr>
          <w:rFonts w:asciiTheme="majorHAnsi" w:eastAsia="Times New Roman" w:hAnsiTheme="majorHAnsi" w:cs="Times New Roman"/>
          <w:color w:val="auto"/>
          <w:sz w:val="22"/>
          <w:szCs w:val="22"/>
          <w:lang w:val="fr-FR"/>
        </w:rPr>
        <w:t xml:space="preserve"> à 5,3</w:t>
      </w:r>
      <w:r w:rsidRPr="00BF33DD">
        <w:rPr>
          <w:rFonts w:asciiTheme="majorHAnsi" w:eastAsia="Times New Roman" w:hAnsiTheme="majorHAnsi" w:cs="Times New Roman"/>
          <w:color w:val="auto"/>
          <w:sz w:val="22"/>
          <w:szCs w:val="22"/>
          <w:lang w:val="fr-FR"/>
        </w:rPr>
        <w:t xml:space="preserve"> V/m en 2017</w:t>
      </w:r>
      <w:r w:rsidR="0073440E" w:rsidRPr="00BF33DD">
        <w:rPr>
          <w:rFonts w:asciiTheme="majorHAnsi" w:eastAsia="Times New Roman" w:hAnsiTheme="majorHAnsi" w:cs="Times New Roman"/>
          <w:color w:val="auto"/>
          <w:sz w:val="22"/>
          <w:szCs w:val="22"/>
          <w:lang w:val="fr-FR"/>
        </w:rPr>
        <w:t>, puis</w:t>
      </w:r>
      <w:r w:rsidR="00C76145" w:rsidRPr="00BF33DD">
        <w:rPr>
          <w:rFonts w:asciiTheme="majorHAnsi" w:eastAsia="Times New Roman" w:hAnsiTheme="majorHAnsi" w:cs="Times New Roman"/>
          <w:color w:val="auto"/>
          <w:sz w:val="22"/>
          <w:szCs w:val="22"/>
          <w:lang w:val="fr-FR"/>
        </w:rPr>
        <w:t xml:space="preserve"> à 3,6 V/m en 2020</w:t>
      </w:r>
      <w:r w:rsidRPr="00BF33DD">
        <w:rPr>
          <w:rFonts w:asciiTheme="majorHAnsi" w:eastAsia="Times New Roman" w:hAnsiTheme="majorHAnsi" w:cs="Times New Roman"/>
          <w:color w:val="auto"/>
          <w:sz w:val="22"/>
          <w:szCs w:val="22"/>
          <w:lang w:val="fr-FR"/>
        </w:rPr>
        <w:t xml:space="preserve"> mais n’est pas représentatif de la tendance</w:t>
      </w:r>
      <w:r w:rsidR="00C76145" w:rsidRPr="00BF33DD">
        <w:rPr>
          <w:rFonts w:asciiTheme="majorHAnsi" w:eastAsia="Times New Roman" w:hAnsiTheme="majorHAnsi" w:cs="Times New Roman"/>
          <w:color w:val="auto"/>
          <w:sz w:val="22"/>
          <w:szCs w:val="22"/>
          <w:lang w:val="fr-FR"/>
        </w:rPr>
        <w:t xml:space="preserve"> entre 2014 et 2020</w:t>
      </w:r>
      <w:r w:rsidR="009C67FB" w:rsidRPr="00BF33DD">
        <w:rPr>
          <w:rFonts w:asciiTheme="majorHAnsi" w:eastAsia="Times New Roman" w:hAnsiTheme="majorHAnsi" w:cs="Times New Roman"/>
          <w:color w:val="auto"/>
          <w:sz w:val="22"/>
          <w:szCs w:val="22"/>
          <w:lang w:val="fr-FR"/>
        </w:rPr>
        <w:t>.</w:t>
      </w:r>
    </w:p>
    <w:p w:rsidR="005536F5" w:rsidRPr="00BF33DD" w:rsidRDefault="005536F5" w:rsidP="00A6500E">
      <w:pPr>
        <w:jc w:val="both"/>
        <w:rPr>
          <w:rFonts w:asciiTheme="majorHAnsi" w:eastAsia="Times New Roman" w:hAnsiTheme="majorHAnsi" w:cs="Times New Roman"/>
          <w:color w:val="auto"/>
          <w:sz w:val="22"/>
          <w:szCs w:val="22"/>
          <w:lang w:val="fr-FR"/>
        </w:rPr>
      </w:pPr>
    </w:p>
    <w:p w:rsidR="00145DB6" w:rsidRPr="00BF33DD" w:rsidRDefault="00994A16" w:rsidP="00A6500E">
      <w:pPr>
        <w:jc w:val="both"/>
        <w:rPr>
          <w:rFonts w:asciiTheme="majorHAnsi" w:eastAsia="Times New Roman" w:hAnsiTheme="majorHAnsi" w:cs="Times New Roman"/>
          <w:color w:val="auto"/>
          <w:sz w:val="22"/>
          <w:szCs w:val="22"/>
          <w:lang w:val="fr-FR"/>
        </w:rPr>
      </w:pPr>
      <w:r>
        <w:rPr>
          <w:rFonts w:asciiTheme="majorHAnsi" w:eastAsia="Times New Roman" w:hAnsiTheme="majorHAnsi" w:cs="Times New Roman"/>
          <w:color w:val="auto"/>
          <w:sz w:val="22"/>
          <w:szCs w:val="22"/>
          <w:lang w:val="fr-FR"/>
        </w:rPr>
        <w:t>Une</w:t>
      </w:r>
      <w:r w:rsidRPr="00BF33DD">
        <w:rPr>
          <w:rFonts w:asciiTheme="majorHAnsi" w:eastAsia="Times New Roman" w:hAnsiTheme="majorHAnsi" w:cs="Times New Roman"/>
          <w:color w:val="auto"/>
          <w:sz w:val="22"/>
          <w:szCs w:val="22"/>
          <w:lang w:val="fr-FR"/>
        </w:rPr>
        <w:t xml:space="preserve"> </w:t>
      </w:r>
      <w:r w:rsidR="00907CC3" w:rsidRPr="00BF33DD">
        <w:rPr>
          <w:rFonts w:asciiTheme="majorHAnsi" w:eastAsia="Times New Roman" w:hAnsiTheme="majorHAnsi" w:cs="Times New Roman"/>
          <w:color w:val="auto"/>
          <w:sz w:val="22"/>
          <w:szCs w:val="22"/>
          <w:lang w:val="fr-FR"/>
        </w:rPr>
        <w:t xml:space="preserve">augmentation </w:t>
      </w:r>
      <w:r w:rsidR="003F3108" w:rsidRPr="00BF33DD">
        <w:rPr>
          <w:rFonts w:asciiTheme="majorHAnsi" w:eastAsia="Times New Roman" w:hAnsiTheme="majorHAnsi" w:cs="Times New Roman"/>
          <w:color w:val="auto"/>
          <w:sz w:val="22"/>
          <w:szCs w:val="22"/>
          <w:lang w:val="fr-FR"/>
        </w:rPr>
        <w:t xml:space="preserve">modérée </w:t>
      </w:r>
      <w:r w:rsidR="00907CC3" w:rsidRPr="00BF33DD">
        <w:rPr>
          <w:rFonts w:asciiTheme="majorHAnsi" w:eastAsia="Times New Roman" w:hAnsiTheme="majorHAnsi" w:cs="Times New Roman"/>
          <w:color w:val="auto"/>
          <w:sz w:val="22"/>
          <w:szCs w:val="22"/>
          <w:lang w:val="fr-FR"/>
        </w:rPr>
        <w:t>de l’exposition est constaté</w:t>
      </w:r>
      <w:r>
        <w:rPr>
          <w:rFonts w:asciiTheme="majorHAnsi" w:eastAsia="Times New Roman" w:hAnsiTheme="majorHAnsi" w:cs="Times New Roman"/>
          <w:color w:val="auto"/>
          <w:sz w:val="22"/>
          <w:szCs w:val="22"/>
          <w:lang w:val="fr-FR"/>
        </w:rPr>
        <w:t>e</w:t>
      </w:r>
      <w:r w:rsidR="00907CC3" w:rsidRPr="00BF33DD">
        <w:rPr>
          <w:rFonts w:asciiTheme="majorHAnsi" w:eastAsia="Times New Roman" w:hAnsiTheme="majorHAnsi" w:cs="Times New Roman"/>
          <w:color w:val="auto"/>
          <w:sz w:val="22"/>
          <w:szCs w:val="22"/>
          <w:lang w:val="fr-FR"/>
        </w:rPr>
        <w:t xml:space="preserve"> </w:t>
      </w:r>
      <w:r w:rsidR="007356F4">
        <w:rPr>
          <w:rFonts w:asciiTheme="majorHAnsi" w:eastAsia="Times New Roman" w:hAnsiTheme="majorHAnsi" w:cs="Times New Roman"/>
          <w:color w:val="auto"/>
          <w:sz w:val="22"/>
          <w:szCs w:val="22"/>
          <w:lang w:val="fr-FR"/>
        </w:rPr>
        <w:t>statistiquement</w:t>
      </w:r>
      <w:r w:rsidR="00907CC3" w:rsidRPr="00BF33DD">
        <w:rPr>
          <w:rFonts w:asciiTheme="majorHAnsi" w:eastAsia="Times New Roman" w:hAnsiTheme="majorHAnsi" w:cs="Times New Roman"/>
          <w:color w:val="auto"/>
          <w:sz w:val="22"/>
          <w:szCs w:val="22"/>
          <w:lang w:val="fr-FR"/>
        </w:rPr>
        <w:t xml:space="preserve"> en milieu urbain où les déploiements des technologies ont été les plus soutenus.</w:t>
      </w:r>
    </w:p>
    <w:p w:rsidR="00145DB6" w:rsidRPr="00BF33DD" w:rsidRDefault="00145DB6" w:rsidP="00145DB6">
      <w:pPr>
        <w:jc w:val="both"/>
        <w:outlineLvl w:val="1"/>
        <w:rPr>
          <w:rFonts w:asciiTheme="majorHAnsi" w:eastAsia="Times New Roman" w:hAnsiTheme="majorHAnsi" w:cs="Times New Roman"/>
          <w:color w:val="auto"/>
          <w:sz w:val="22"/>
          <w:szCs w:val="22"/>
          <w:lang w:val="fr-FR"/>
        </w:rPr>
      </w:pPr>
    </w:p>
    <w:p w:rsidR="005150F0" w:rsidRPr="00BF33DD" w:rsidRDefault="00F600EC" w:rsidP="005150F0">
      <w:pPr>
        <w:keepNext/>
        <w:rPr>
          <w:lang w:val="fr-FR"/>
        </w:rPr>
      </w:pPr>
      <w:r w:rsidRPr="00BF33DD">
        <w:rPr>
          <w:noProof/>
          <w:lang w:val="fr-FR"/>
        </w:rPr>
        <w:lastRenderedPageBreak/>
        <w:drawing>
          <wp:inline distT="0" distB="0" distL="0" distR="0" wp14:anchorId="3FFE77E6" wp14:editId="204A9516">
            <wp:extent cx="5755640" cy="3437107"/>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5DB6" w:rsidRPr="00BF33DD" w:rsidRDefault="005150F0" w:rsidP="005150F0">
      <w:pPr>
        <w:pStyle w:val="Lgende"/>
        <w:jc w:val="center"/>
        <w:rPr>
          <w:lang w:val="fr-FR"/>
        </w:rPr>
      </w:pPr>
      <w:bookmarkStart w:id="7" w:name="_Ref62044369"/>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3</w:t>
      </w:r>
      <w:r w:rsidR="00F529A9" w:rsidRPr="00BF33DD">
        <w:rPr>
          <w:lang w:val="fr-FR"/>
        </w:rPr>
        <w:fldChar w:fldCharType="end"/>
      </w:r>
      <w:bookmarkEnd w:id="7"/>
    </w:p>
    <w:p w:rsidR="00145DB6" w:rsidRPr="00BF33DD" w:rsidRDefault="00145DB6" w:rsidP="00145DB6">
      <w:pPr>
        <w:jc w:val="both"/>
        <w:outlineLvl w:val="1"/>
        <w:rPr>
          <w:rFonts w:asciiTheme="majorHAnsi" w:eastAsia="Times New Roman" w:hAnsiTheme="majorHAnsi" w:cs="Times New Roman"/>
          <w:color w:val="auto"/>
          <w:sz w:val="22"/>
          <w:szCs w:val="22"/>
          <w:lang w:val="fr-FR"/>
        </w:rPr>
      </w:pPr>
    </w:p>
    <w:p w:rsidR="00145DB6" w:rsidRPr="00BF33DD" w:rsidRDefault="00554305" w:rsidP="00A6500E">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En </w:t>
      </w:r>
      <w:r w:rsidR="00145DB6" w:rsidRPr="00BF33DD">
        <w:rPr>
          <w:rFonts w:asciiTheme="majorHAnsi" w:eastAsia="Times New Roman" w:hAnsiTheme="majorHAnsi" w:cs="Times New Roman"/>
          <w:color w:val="auto"/>
          <w:sz w:val="22"/>
          <w:szCs w:val="22"/>
          <w:lang w:val="fr-FR"/>
        </w:rPr>
        <w:t>20</w:t>
      </w:r>
      <w:r w:rsidR="00C76145" w:rsidRPr="00BF33DD">
        <w:rPr>
          <w:rFonts w:asciiTheme="majorHAnsi" w:eastAsia="Times New Roman" w:hAnsiTheme="majorHAnsi" w:cs="Times New Roman"/>
          <w:color w:val="auto"/>
          <w:sz w:val="22"/>
          <w:szCs w:val="22"/>
          <w:lang w:val="fr-FR"/>
        </w:rPr>
        <w:t>20</w:t>
      </w:r>
      <w:r w:rsidR="00994A16">
        <w:rPr>
          <w:rFonts w:asciiTheme="majorHAnsi" w:eastAsia="Times New Roman" w:hAnsiTheme="majorHAnsi" w:cs="Times New Roman"/>
          <w:color w:val="auto"/>
          <w:sz w:val="22"/>
          <w:szCs w:val="22"/>
          <w:lang w:val="fr-FR"/>
        </w:rPr>
        <w:t>,</w:t>
      </w:r>
      <w:r w:rsidRPr="00BF33DD">
        <w:rPr>
          <w:rFonts w:asciiTheme="majorHAnsi" w:eastAsia="Times New Roman" w:hAnsiTheme="majorHAnsi" w:cs="Times New Roman"/>
          <w:color w:val="auto"/>
          <w:sz w:val="22"/>
          <w:szCs w:val="22"/>
          <w:lang w:val="fr-FR"/>
        </w:rPr>
        <w:t xml:space="preserve"> </w:t>
      </w:r>
      <w:r w:rsidR="00994A16">
        <w:rPr>
          <w:rFonts w:asciiTheme="majorHAnsi" w:eastAsia="Times New Roman" w:hAnsiTheme="majorHAnsi" w:cs="Times New Roman"/>
          <w:color w:val="auto"/>
          <w:sz w:val="22"/>
          <w:szCs w:val="22"/>
          <w:lang w:val="fr-FR"/>
        </w:rPr>
        <w:t>en</w:t>
      </w:r>
      <w:r w:rsidRPr="00BF33DD">
        <w:rPr>
          <w:rFonts w:asciiTheme="majorHAnsi" w:eastAsia="Times New Roman" w:hAnsiTheme="majorHAnsi" w:cs="Times New Roman"/>
          <w:color w:val="auto"/>
          <w:sz w:val="22"/>
          <w:szCs w:val="22"/>
          <w:lang w:val="fr-FR"/>
        </w:rPr>
        <w:t xml:space="preserve"> milieu urbain</w:t>
      </w:r>
      <w:r w:rsidR="00C76145" w:rsidRPr="00BF33DD">
        <w:rPr>
          <w:rFonts w:asciiTheme="majorHAnsi" w:eastAsia="Times New Roman" w:hAnsiTheme="majorHAnsi" w:cs="Times New Roman"/>
          <w:color w:val="auto"/>
          <w:sz w:val="22"/>
          <w:szCs w:val="22"/>
          <w:lang w:val="fr-FR"/>
        </w:rPr>
        <w:t>, 80</w:t>
      </w:r>
      <w:r w:rsidR="00751874" w:rsidRPr="00BF33DD">
        <w:rPr>
          <w:rFonts w:asciiTheme="majorHAnsi" w:eastAsia="Times New Roman" w:hAnsiTheme="majorHAnsi" w:cs="Times New Roman"/>
          <w:color w:val="auto"/>
          <w:sz w:val="22"/>
          <w:szCs w:val="22"/>
          <w:lang w:val="fr-FR"/>
        </w:rPr>
        <w:t xml:space="preserve"> </w:t>
      </w:r>
      <w:r w:rsidR="00145DB6" w:rsidRPr="00BF33DD">
        <w:rPr>
          <w:rFonts w:asciiTheme="majorHAnsi" w:eastAsia="Times New Roman" w:hAnsiTheme="majorHAnsi" w:cs="Times New Roman"/>
          <w:color w:val="auto"/>
          <w:sz w:val="22"/>
          <w:szCs w:val="22"/>
          <w:lang w:val="fr-FR"/>
        </w:rPr>
        <w:t xml:space="preserve">% des mesures ont un niveau mesuré à la sonde large bande inférieur à 1 V/m et </w:t>
      </w:r>
      <w:r w:rsidR="00C76145" w:rsidRPr="00BF33DD">
        <w:rPr>
          <w:rFonts w:asciiTheme="majorHAnsi" w:eastAsia="Times New Roman" w:hAnsiTheme="majorHAnsi" w:cs="Times New Roman"/>
          <w:color w:val="auto"/>
          <w:sz w:val="22"/>
          <w:szCs w:val="22"/>
          <w:lang w:val="fr-FR"/>
        </w:rPr>
        <w:t>plus de 95</w:t>
      </w:r>
      <w:r w:rsidR="00751874" w:rsidRPr="00BF33DD">
        <w:rPr>
          <w:rFonts w:asciiTheme="majorHAnsi" w:eastAsia="Times New Roman" w:hAnsiTheme="majorHAnsi" w:cs="Times New Roman"/>
          <w:color w:val="auto"/>
          <w:sz w:val="22"/>
          <w:szCs w:val="22"/>
          <w:lang w:val="fr-FR"/>
        </w:rPr>
        <w:t xml:space="preserve"> </w:t>
      </w:r>
      <w:r w:rsidR="00145DB6" w:rsidRPr="00BF33DD">
        <w:rPr>
          <w:rFonts w:asciiTheme="majorHAnsi" w:eastAsia="Times New Roman" w:hAnsiTheme="majorHAnsi" w:cs="Times New Roman"/>
          <w:color w:val="auto"/>
          <w:sz w:val="22"/>
          <w:szCs w:val="22"/>
          <w:lang w:val="fr-FR"/>
        </w:rPr>
        <w:t>% des mesures ont un niveau inférieur à 2 V/m</w:t>
      </w:r>
      <w:r w:rsidR="00A7275C" w:rsidRPr="00BF33DD">
        <w:rPr>
          <w:rFonts w:asciiTheme="majorHAnsi" w:eastAsia="Times New Roman" w:hAnsiTheme="majorHAnsi" w:cs="Times New Roman"/>
          <w:color w:val="auto"/>
          <w:sz w:val="22"/>
          <w:szCs w:val="22"/>
          <w:lang w:val="fr-FR"/>
        </w:rPr>
        <w:t xml:space="preserve"> (</w:t>
      </w:r>
      <w:r w:rsidR="00A7275C" w:rsidRPr="00BF33DD">
        <w:rPr>
          <w:rFonts w:asciiTheme="majorHAnsi" w:eastAsia="Times New Roman" w:hAnsiTheme="majorHAnsi" w:cs="Times New Roman"/>
          <w:color w:val="auto"/>
          <w:sz w:val="22"/>
          <w:szCs w:val="22"/>
          <w:lang w:val="fr-FR"/>
        </w:rPr>
        <w:fldChar w:fldCharType="begin"/>
      </w:r>
      <w:r w:rsidR="00A7275C" w:rsidRPr="00BF33DD">
        <w:rPr>
          <w:rFonts w:asciiTheme="majorHAnsi" w:eastAsia="Times New Roman" w:hAnsiTheme="majorHAnsi" w:cs="Times New Roman"/>
          <w:color w:val="auto"/>
          <w:sz w:val="22"/>
          <w:szCs w:val="22"/>
          <w:lang w:val="fr-FR"/>
        </w:rPr>
        <w:instrText xml:space="preserve"> REF _Ref62044369 \h </w:instrText>
      </w:r>
      <w:r w:rsidR="00A7275C" w:rsidRPr="00BF33DD">
        <w:rPr>
          <w:rFonts w:asciiTheme="majorHAnsi" w:eastAsia="Times New Roman" w:hAnsiTheme="majorHAnsi" w:cs="Times New Roman"/>
          <w:color w:val="auto"/>
          <w:sz w:val="22"/>
          <w:szCs w:val="22"/>
          <w:lang w:val="fr-FR"/>
        </w:rPr>
      </w:r>
      <w:r w:rsidR="00A7275C"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3</w:t>
      </w:r>
      <w:r w:rsidR="00A7275C" w:rsidRPr="00BF33DD">
        <w:rPr>
          <w:rFonts w:asciiTheme="majorHAnsi" w:eastAsia="Times New Roman" w:hAnsiTheme="majorHAnsi" w:cs="Times New Roman"/>
          <w:color w:val="auto"/>
          <w:sz w:val="22"/>
          <w:szCs w:val="22"/>
          <w:lang w:val="fr-FR"/>
        </w:rPr>
        <w:fldChar w:fldCharType="end"/>
      </w:r>
      <w:r w:rsidR="00A7275C" w:rsidRPr="00BF33DD">
        <w:rPr>
          <w:rFonts w:asciiTheme="majorHAnsi" w:eastAsia="Times New Roman" w:hAnsiTheme="majorHAnsi" w:cs="Times New Roman"/>
          <w:color w:val="auto"/>
          <w:sz w:val="22"/>
          <w:szCs w:val="22"/>
          <w:lang w:val="fr-FR"/>
        </w:rPr>
        <w:t>)</w:t>
      </w:r>
      <w:r w:rsidR="00145DB6" w:rsidRPr="00BF33DD">
        <w:rPr>
          <w:rFonts w:asciiTheme="majorHAnsi" w:eastAsia="Times New Roman" w:hAnsiTheme="majorHAnsi" w:cs="Times New Roman"/>
          <w:color w:val="auto"/>
          <w:sz w:val="22"/>
          <w:szCs w:val="22"/>
          <w:lang w:val="fr-FR"/>
        </w:rPr>
        <w:t>.</w:t>
      </w:r>
      <w:r w:rsidR="00994A16" w:rsidRPr="00BF33DD" w:rsidDel="00994A16">
        <w:rPr>
          <w:rFonts w:asciiTheme="majorHAnsi" w:eastAsia="Times New Roman" w:hAnsiTheme="majorHAnsi" w:cs="Times New Roman"/>
          <w:color w:val="auto"/>
          <w:sz w:val="22"/>
          <w:szCs w:val="22"/>
          <w:lang w:val="fr-FR"/>
        </w:rPr>
        <w:t xml:space="preserve"> </w:t>
      </w:r>
      <w:r w:rsidR="00994A16">
        <w:rPr>
          <w:rFonts w:asciiTheme="majorHAnsi" w:eastAsia="Times New Roman" w:hAnsiTheme="majorHAnsi" w:cs="Times New Roman"/>
          <w:color w:val="auto"/>
          <w:sz w:val="22"/>
          <w:szCs w:val="22"/>
          <w:lang w:val="fr-FR"/>
        </w:rPr>
        <w:t>En 2014,</w:t>
      </w:r>
      <w:r w:rsidR="00145DB6" w:rsidRPr="00BF33DD">
        <w:rPr>
          <w:rFonts w:asciiTheme="majorHAnsi" w:eastAsia="Times New Roman" w:hAnsiTheme="majorHAnsi" w:cs="Times New Roman"/>
          <w:color w:val="auto"/>
          <w:sz w:val="22"/>
          <w:szCs w:val="22"/>
          <w:lang w:val="fr-FR"/>
        </w:rPr>
        <w:t xml:space="preserve"> près de 99</w:t>
      </w:r>
      <w:r w:rsidR="00751874" w:rsidRPr="00BF33DD">
        <w:rPr>
          <w:rFonts w:asciiTheme="majorHAnsi" w:eastAsia="Times New Roman" w:hAnsiTheme="majorHAnsi" w:cs="Times New Roman"/>
          <w:color w:val="auto"/>
          <w:sz w:val="22"/>
          <w:szCs w:val="22"/>
          <w:lang w:val="fr-FR"/>
        </w:rPr>
        <w:t xml:space="preserve"> </w:t>
      </w:r>
      <w:r w:rsidR="00145DB6" w:rsidRPr="00BF33DD">
        <w:rPr>
          <w:rFonts w:asciiTheme="majorHAnsi" w:eastAsia="Times New Roman" w:hAnsiTheme="majorHAnsi" w:cs="Times New Roman"/>
          <w:color w:val="auto"/>
          <w:sz w:val="22"/>
          <w:szCs w:val="22"/>
          <w:lang w:val="fr-FR"/>
        </w:rPr>
        <w:t xml:space="preserve">% des mesures </w:t>
      </w:r>
      <w:r w:rsidR="00994A16">
        <w:rPr>
          <w:rFonts w:asciiTheme="majorHAnsi" w:eastAsia="Times New Roman" w:hAnsiTheme="majorHAnsi" w:cs="Times New Roman"/>
          <w:color w:val="auto"/>
          <w:sz w:val="22"/>
          <w:szCs w:val="22"/>
          <w:lang w:val="fr-FR"/>
        </w:rPr>
        <w:t>présentaient un</w:t>
      </w:r>
      <w:r w:rsidR="00994A16" w:rsidRPr="00BF33DD">
        <w:rPr>
          <w:rFonts w:asciiTheme="majorHAnsi" w:eastAsia="Times New Roman" w:hAnsiTheme="majorHAnsi" w:cs="Times New Roman"/>
          <w:color w:val="auto"/>
          <w:sz w:val="22"/>
          <w:szCs w:val="22"/>
          <w:lang w:val="fr-FR"/>
        </w:rPr>
        <w:t xml:space="preserve"> </w:t>
      </w:r>
      <w:r w:rsidR="00145DB6" w:rsidRPr="00BF33DD">
        <w:rPr>
          <w:rFonts w:asciiTheme="majorHAnsi" w:eastAsia="Times New Roman" w:hAnsiTheme="majorHAnsi" w:cs="Times New Roman"/>
          <w:color w:val="auto"/>
          <w:sz w:val="22"/>
          <w:szCs w:val="22"/>
          <w:lang w:val="fr-FR"/>
        </w:rPr>
        <w:t>niveau inférieur à 2 V/m</w:t>
      </w:r>
      <w:r w:rsidR="00994A16">
        <w:rPr>
          <w:rFonts w:asciiTheme="majorHAnsi" w:eastAsia="Times New Roman" w:hAnsiTheme="majorHAnsi" w:cs="Times New Roman"/>
          <w:color w:val="auto"/>
          <w:sz w:val="22"/>
          <w:szCs w:val="22"/>
          <w:lang w:val="fr-FR"/>
        </w:rPr>
        <w:t>, tandis qu’en 2017</w:t>
      </w:r>
      <w:r w:rsidR="0040107C" w:rsidRPr="00BF33DD">
        <w:rPr>
          <w:rFonts w:asciiTheme="majorHAnsi" w:eastAsia="Times New Roman" w:hAnsiTheme="majorHAnsi" w:cs="Times New Roman"/>
          <w:color w:val="auto"/>
          <w:sz w:val="22"/>
          <w:szCs w:val="22"/>
          <w:lang w:val="fr-FR"/>
        </w:rPr>
        <w:t xml:space="preserve"> </w:t>
      </w:r>
      <w:r w:rsidR="00994A16">
        <w:rPr>
          <w:rFonts w:asciiTheme="majorHAnsi" w:eastAsia="Times New Roman" w:hAnsiTheme="majorHAnsi" w:cs="Times New Roman"/>
          <w:color w:val="auto"/>
          <w:sz w:val="22"/>
          <w:szCs w:val="22"/>
          <w:lang w:val="fr-FR"/>
        </w:rPr>
        <w:t>cette proportion était de</w:t>
      </w:r>
      <w:r w:rsidR="0040107C" w:rsidRPr="00BF33DD">
        <w:rPr>
          <w:rFonts w:asciiTheme="majorHAnsi" w:eastAsia="Times New Roman" w:hAnsiTheme="majorHAnsi" w:cs="Times New Roman"/>
          <w:color w:val="auto"/>
          <w:sz w:val="22"/>
          <w:szCs w:val="22"/>
          <w:lang w:val="fr-FR"/>
        </w:rPr>
        <w:t xml:space="preserve"> 97</w:t>
      </w:r>
      <w:r w:rsidR="0047548D">
        <w:rPr>
          <w:rFonts w:asciiTheme="majorHAnsi" w:eastAsia="Times New Roman" w:hAnsiTheme="majorHAnsi" w:cs="Times New Roman"/>
          <w:color w:val="auto"/>
          <w:sz w:val="22"/>
          <w:szCs w:val="22"/>
          <w:lang w:val="fr-FR"/>
        </w:rPr>
        <w:t xml:space="preserve"> </w:t>
      </w:r>
      <w:r w:rsidR="0040107C" w:rsidRPr="00BF33DD">
        <w:rPr>
          <w:rFonts w:asciiTheme="majorHAnsi" w:eastAsia="Times New Roman" w:hAnsiTheme="majorHAnsi" w:cs="Times New Roman"/>
          <w:color w:val="auto"/>
          <w:sz w:val="22"/>
          <w:szCs w:val="22"/>
          <w:lang w:val="fr-FR"/>
        </w:rPr>
        <w:t>%</w:t>
      </w:r>
      <w:r w:rsidR="00145DB6" w:rsidRPr="00BF33DD">
        <w:rPr>
          <w:rFonts w:asciiTheme="majorHAnsi" w:eastAsia="Times New Roman" w:hAnsiTheme="majorHAnsi" w:cs="Times New Roman"/>
          <w:color w:val="auto"/>
          <w:sz w:val="22"/>
          <w:szCs w:val="22"/>
          <w:lang w:val="fr-FR"/>
        </w:rPr>
        <w:t>.</w:t>
      </w:r>
      <w:r w:rsidR="00994A16">
        <w:rPr>
          <w:rFonts w:asciiTheme="majorHAnsi" w:eastAsia="Times New Roman" w:hAnsiTheme="majorHAnsi" w:cs="Times New Roman"/>
          <w:color w:val="auto"/>
          <w:sz w:val="22"/>
          <w:szCs w:val="22"/>
          <w:lang w:val="fr-FR"/>
        </w:rPr>
        <w:t xml:space="preserve"> La proportion de points mesurés à moins de 1 V/m est ainsi passée de 99 % à 95 % en six ans.</w:t>
      </w:r>
    </w:p>
    <w:p w:rsidR="00145DB6" w:rsidRPr="00BF33DD" w:rsidRDefault="00145DB6" w:rsidP="00A6500E">
      <w:pPr>
        <w:jc w:val="both"/>
        <w:rPr>
          <w:rFonts w:asciiTheme="majorHAnsi" w:eastAsia="Times New Roman" w:hAnsiTheme="majorHAnsi" w:cs="Times New Roman"/>
          <w:color w:val="auto"/>
          <w:sz w:val="22"/>
          <w:szCs w:val="22"/>
          <w:lang w:val="fr-FR"/>
        </w:rPr>
      </w:pPr>
    </w:p>
    <w:p w:rsidR="005536F5" w:rsidRPr="00BF33DD" w:rsidRDefault="00145DB6" w:rsidP="00A6500E">
      <w:pPr>
        <w:jc w:val="both"/>
        <w:rPr>
          <w:lang w:val="fr-FR"/>
        </w:rPr>
      </w:pPr>
      <w:r w:rsidRPr="00BF33DD">
        <w:rPr>
          <w:rFonts w:asciiTheme="majorHAnsi" w:eastAsia="Times New Roman" w:hAnsiTheme="majorHAnsi" w:cs="Times New Roman"/>
          <w:color w:val="auto"/>
          <w:sz w:val="22"/>
          <w:szCs w:val="22"/>
          <w:lang w:val="fr-FR"/>
        </w:rPr>
        <w:t>La grande majorité de la distribution en milieu urbain se concentre dans les tranches [0-2 V/m] alors que pour le milieu rural elle se concentre dans la tranche [0-1 V/m]. La distribution en milieu rural reste</w:t>
      </w:r>
      <w:r w:rsidR="00994A16">
        <w:rPr>
          <w:rFonts w:asciiTheme="majorHAnsi" w:eastAsia="Times New Roman" w:hAnsiTheme="majorHAnsi" w:cs="Times New Roman"/>
          <w:color w:val="auto"/>
          <w:sz w:val="22"/>
          <w:szCs w:val="22"/>
          <w:lang w:val="fr-FR"/>
        </w:rPr>
        <w:t xml:space="preserve"> en effet</w:t>
      </w:r>
      <w:r w:rsidRPr="00BF33DD">
        <w:rPr>
          <w:rFonts w:asciiTheme="majorHAnsi" w:eastAsia="Times New Roman" w:hAnsiTheme="majorHAnsi" w:cs="Times New Roman"/>
          <w:color w:val="auto"/>
          <w:sz w:val="22"/>
          <w:szCs w:val="22"/>
          <w:lang w:val="fr-FR"/>
        </w:rPr>
        <w:t xml:space="preserve"> inchangée.</w:t>
      </w:r>
    </w:p>
    <w:p w:rsidR="00145DB6" w:rsidRPr="00BF33DD" w:rsidRDefault="00145DB6" w:rsidP="00145DB6">
      <w:pPr>
        <w:jc w:val="both"/>
        <w:outlineLvl w:val="1"/>
        <w:rPr>
          <w:rFonts w:asciiTheme="majorHAnsi" w:eastAsia="Times New Roman" w:hAnsiTheme="majorHAnsi" w:cs="Times New Roman"/>
          <w:color w:val="auto"/>
          <w:sz w:val="22"/>
          <w:szCs w:val="22"/>
          <w:lang w:val="fr-FR"/>
        </w:rPr>
      </w:pPr>
    </w:p>
    <w:p w:rsidR="005150F0" w:rsidRPr="00BF33DD" w:rsidRDefault="005874F0" w:rsidP="005150F0">
      <w:pPr>
        <w:keepNext/>
        <w:rPr>
          <w:lang w:val="fr-FR"/>
        </w:rPr>
      </w:pPr>
      <w:r w:rsidRPr="00BF33DD">
        <w:rPr>
          <w:noProof/>
          <w:lang w:val="fr-FR"/>
        </w:rPr>
        <w:drawing>
          <wp:inline distT="0" distB="0" distL="0" distR="0" wp14:anchorId="6846415C" wp14:editId="6A46547D">
            <wp:extent cx="5755640" cy="3096272"/>
            <wp:effectExtent l="0" t="0" r="0" b="889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5DB6" w:rsidRPr="00BF33DD" w:rsidRDefault="005150F0" w:rsidP="005150F0">
      <w:pPr>
        <w:pStyle w:val="Lgende"/>
        <w:jc w:val="center"/>
        <w:rPr>
          <w:rFonts w:asciiTheme="majorHAnsi" w:eastAsia="Times New Roman" w:hAnsiTheme="majorHAnsi" w:cs="Times New Roman"/>
          <w:color w:val="auto"/>
          <w:sz w:val="22"/>
          <w:szCs w:val="22"/>
          <w:lang w:val="fr-FR"/>
        </w:rPr>
      </w:pPr>
      <w:bookmarkStart w:id="8" w:name="_Ref62044411"/>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4</w:t>
      </w:r>
      <w:r w:rsidR="00F529A9" w:rsidRPr="00BF33DD">
        <w:rPr>
          <w:lang w:val="fr-FR"/>
        </w:rPr>
        <w:fldChar w:fldCharType="end"/>
      </w:r>
      <w:bookmarkEnd w:id="8"/>
    </w:p>
    <w:p w:rsidR="00B815F7" w:rsidRPr="00BF33DD" w:rsidRDefault="00B815F7" w:rsidP="008C6D19">
      <w:pPr>
        <w:jc w:val="both"/>
        <w:rPr>
          <w:rFonts w:asciiTheme="majorHAnsi" w:eastAsia="Times New Roman" w:hAnsiTheme="majorHAnsi" w:cs="Times New Roman"/>
          <w:color w:val="auto"/>
          <w:sz w:val="22"/>
          <w:szCs w:val="22"/>
          <w:lang w:val="fr-FR"/>
        </w:rPr>
      </w:pPr>
    </w:p>
    <w:p w:rsidR="00145DB6" w:rsidRPr="00BF33DD" w:rsidRDefault="00907CC3" w:rsidP="00145DB6">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On observe une stabilité dans la répartition de l’exposition en milieu rural entre 2014 </w:t>
      </w:r>
      <w:r w:rsidR="0040107C" w:rsidRPr="00BF33DD">
        <w:rPr>
          <w:rFonts w:asciiTheme="majorHAnsi" w:eastAsia="Times New Roman" w:hAnsiTheme="majorHAnsi" w:cs="Times New Roman"/>
          <w:color w:val="auto"/>
          <w:sz w:val="22"/>
          <w:szCs w:val="22"/>
          <w:lang w:val="fr-FR"/>
        </w:rPr>
        <w:t>et 2020</w:t>
      </w:r>
      <w:r w:rsidR="00A7275C" w:rsidRPr="00BF33DD">
        <w:rPr>
          <w:rFonts w:asciiTheme="majorHAnsi" w:eastAsia="Times New Roman" w:hAnsiTheme="majorHAnsi" w:cs="Times New Roman"/>
          <w:color w:val="auto"/>
          <w:sz w:val="22"/>
          <w:szCs w:val="22"/>
          <w:lang w:val="fr-FR"/>
        </w:rPr>
        <w:t xml:space="preserve"> (</w:t>
      </w:r>
      <w:r w:rsidR="00A7275C" w:rsidRPr="00BF33DD">
        <w:rPr>
          <w:rFonts w:asciiTheme="majorHAnsi" w:eastAsia="Times New Roman" w:hAnsiTheme="majorHAnsi" w:cs="Times New Roman"/>
          <w:color w:val="auto"/>
          <w:sz w:val="22"/>
          <w:szCs w:val="22"/>
          <w:lang w:val="fr-FR"/>
        </w:rPr>
        <w:fldChar w:fldCharType="begin"/>
      </w:r>
      <w:r w:rsidR="00A7275C" w:rsidRPr="00BF33DD">
        <w:rPr>
          <w:rFonts w:asciiTheme="majorHAnsi" w:eastAsia="Times New Roman" w:hAnsiTheme="majorHAnsi" w:cs="Times New Roman"/>
          <w:color w:val="auto"/>
          <w:sz w:val="22"/>
          <w:szCs w:val="22"/>
          <w:lang w:val="fr-FR"/>
        </w:rPr>
        <w:instrText xml:space="preserve"> REF _Ref62044411 \h </w:instrText>
      </w:r>
      <w:r w:rsidR="00A7275C" w:rsidRPr="00BF33DD">
        <w:rPr>
          <w:rFonts w:asciiTheme="majorHAnsi" w:eastAsia="Times New Roman" w:hAnsiTheme="majorHAnsi" w:cs="Times New Roman"/>
          <w:color w:val="auto"/>
          <w:sz w:val="22"/>
          <w:szCs w:val="22"/>
          <w:lang w:val="fr-FR"/>
        </w:rPr>
      </w:r>
      <w:r w:rsidR="00A7275C"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4</w:t>
      </w:r>
      <w:r w:rsidR="00A7275C" w:rsidRPr="00BF33DD">
        <w:rPr>
          <w:rFonts w:asciiTheme="majorHAnsi" w:eastAsia="Times New Roman" w:hAnsiTheme="majorHAnsi" w:cs="Times New Roman"/>
          <w:color w:val="auto"/>
          <w:sz w:val="22"/>
          <w:szCs w:val="22"/>
          <w:lang w:val="fr-FR"/>
        </w:rPr>
        <w:fldChar w:fldCharType="end"/>
      </w:r>
      <w:r w:rsidR="00A7275C" w:rsidRPr="00BF33DD">
        <w:rPr>
          <w:rFonts w:asciiTheme="majorHAnsi" w:eastAsia="Times New Roman" w:hAnsiTheme="majorHAnsi" w:cs="Times New Roman"/>
          <w:color w:val="auto"/>
          <w:sz w:val="22"/>
          <w:szCs w:val="22"/>
          <w:lang w:val="fr-FR"/>
        </w:rPr>
        <w:t>)</w:t>
      </w:r>
      <w:r w:rsidRPr="00BF33DD">
        <w:rPr>
          <w:rFonts w:asciiTheme="majorHAnsi" w:eastAsia="Times New Roman" w:hAnsiTheme="majorHAnsi" w:cs="Times New Roman"/>
          <w:color w:val="auto"/>
          <w:sz w:val="22"/>
          <w:szCs w:val="22"/>
          <w:lang w:val="fr-FR"/>
        </w:rPr>
        <w:t>.</w:t>
      </w:r>
    </w:p>
    <w:p w:rsidR="00C57D13" w:rsidRPr="00BF33DD" w:rsidRDefault="00C57D13">
      <w:pPr>
        <w:rPr>
          <w:rFonts w:asciiTheme="majorHAnsi" w:eastAsia="Times New Roman" w:hAnsiTheme="majorHAnsi" w:cs="Times New Roman"/>
          <w:color w:val="auto"/>
          <w:sz w:val="22"/>
          <w:szCs w:val="22"/>
          <w:lang w:val="fr-FR"/>
        </w:rPr>
      </w:pPr>
    </w:p>
    <w:p w:rsidR="00145DB6" w:rsidRPr="00BF33DD" w:rsidRDefault="00907CC3" w:rsidP="00145DB6">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Afin de synthétiser l’évolution de l’exposition entre 2014 et 20</w:t>
      </w:r>
      <w:r w:rsidR="0040107C" w:rsidRPr="00BF33DD">
        <w:rPr>
          <w:rFonts w:asciiTheme="majorHAnsi" w:eastAsia="Times New Roman" w:hAnsiTheme="majorHAnsi" w:cs="Times New Roman"/>
          <w:color w:val="auto"/>
          <w:sz w:val="22"/>
          <w:szCs w:val="22"/>
          <w:lang w:val="fr-FR"/>
        </w:rPr>
        <w:t>20</w:t>
      </w:r>
      <w:r w:rsidRPr="00BF33DD">
        <w:rPr>
          <w:rFonts w:asciiTheme="majorHAnsi" w:eastAsia="Times New Roman" w:hAnsiTheme="majorHAnsi" w:cs="Times New Roman"/>
          <w:color w:val="auto"/>
          <w:sz w:val="22"/>
          <w:szCs w:val="22"/>
          <w:lang w:val="fr-FR"/>
        </w:rPr>
        <w:t xml:space="preserve">, le </w:t>
      </w:r>
      <w:r w:rsidR="000F538E" w:rsidRPr="00BF33DD">
        <w:rPr>
          <w:rFonts w:asciiTheme="majorHAnsi" w:eastAsia="Times New Roman" w:hAnsiTheme="majorHAnsi" w:cs="Times New Roman"/>
          <w:color w:val="auto"/>
          <w:sz w:val="22"/>
          <w:szCs w:val="22"/>
          <w:lang w:val="fr-FR"/>
        </w:rPr>
        <w:fldChar w:fldCharType="begin"/>
      </w:r>
      <w:r w:rsidR="000F538E" w:rsidRPr="00BF33DD">
        <w:rPr>
          <w:rFonts w:asciiTheme="majorHAnsi" w:eastAsia="Times New Roman" w:hAnsiTheme="majorHAnsi" w:cs="Times New Roman"/>
          <w:color w:val="auto"/>
          <w:sz w:val="22"/>
          <w:szCs w:val="22"/>
          <w:lang w:val="fr-FR"/>
        </w:rPr>
        <w:instrText xml:space="preserve"> REF _Ref62043991 \h </w:instrText>
      </w:r>
      <w:r w:rsidR="000F538E" w:rsidRPr="00BF33DD">
        <w:rPr>
          <w:rFonts w:asciiTheme="majorHAnsi" w:eastAsia="Times New Roman" w:hAnsiTheme="majorHAnsi" w:cs="Times New Roman"/>
          <w:color w:val="auto"/>
          <w:sz w:val="22"/>
          <w:szCs w:val="22"/>
          <w:lang w:val="fr-FR"/>
        </w:rPr>
      </w:r>
      <w:r w:rsidR="000F538E"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Tableau </w:t>
      </w:r>
      <w:r w:rsidR="00EF6218">
        <w:rPr>
          <w:noProof/>
          <w:lang w:val="fr-FR"/>
        </w:rPr>
        <w:t>1</w:t>
      </w:r>
      <w:r w:rsidR="000F538E" w:rsidRPr="00BF33DD">
        <w:rPr>
          <w:rFonts w:asciiTheme="majorHAnsi" w:eastAsia="Times New Roman" w:hAnsiTheme="majorHAnsi" w:cs="Times New Roman"/>
          <w:color w:val="auto"/>
          <w:sz w:val="22"/>
          <w:szCs w:val="22"/>
          <w:lang w:val="fr-FR"/>
        </w:rPr>
        <w:fldChar w:fldCharType="end"/>
      </w:r>
      <w:r w:rsidR="000F538E"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récapitule les principales caractéristiques des distributions des niveaux de champs mesurés à la sonde large bande.</w:t>
      </w:r>
    </w:p>
    <w:p w:rsidR="00145DB6" w:rsidRPr="00BF33DD" w:rsidRDefault="00145DB6" w:rsidP="00145DB6">
      <w:pPr>
        <w:jc w:val="both"/>
        <w:rPr>
          <w:rFonts w:asciiTheme="majorHAnsi" w:eastAsia="Times New Roman" w:hAnsiTheme="majorHAnsi" w:cs="Times New Roman"/>
          <w:color w:val="auto"/>
          <w:sz w:val="22"/>
          <w:szCs w:val="22"/>
          <w:lang w:val="fr-FR"/>
        </w:rPr>
      </w:pPr>
    </w:p>
    <w:tbl>
      <w:tblPr>
        <w:tblW w:w="0" w:type="auto"/>
        <w:tblInd w:w="55" w:type="dxa"/>
        <w:tblCellMar>
          <w:left w:w="70" w:type="dxa"/>
          <w:right w:w="70" w:type="dxa"/>
        </w:tblCellMar>
        <w:tblLook w:val="04A0" w:firstRow="1" w:lastRow="0" w:firstColumn="1" w:lastColumn="0" w:noHBand="0" w:noVBand="1"/>
      </w:tblPr>
      <w:tblGrid>
        <w:gridCol w:w="1058"/>
        <w:gridCol w:w="433"/>
        <w:gridCol w:w="433"/>
        <w:gridCol w:w="433"/>
        <w:gridCol w:w="433"/>
        <w:gridCol w:w="433"/>
        <w:gridCol w:w="424"/>
        <w:gridCol w:w="433"/>
        <w:gridCol w:w="433"/>
        <w:gridCol w:w="433"/>
        <w:gridCol w:w="424"/>
        <w:gridCol w:w="424"/>
        <w:gridCol w:w="424"/>
        <w:gridCol w:w="424"/>
        <w:gridCol w:w="424"/>
        <w:gridCol w:w="424"/>
        <w:gridCol w:w="424"/>
        <w:gridCol w:w="424"/>
        <w:gridCol w:w="424"/>
      </w:tblGrid>
      <w:tr w:rsidR="00A00252" w:rsidRPr="00BF33DD" w:rsidTr="00EA432F">
        <w:trPr>
          <w:trHeight w:val="227"/>
        </w:trPr>
        <w:tc>
          <w:tcPr>
            <w:tcW w:w="0" w:type="auto"/>
            <w:tcBorders>
              <w:top w:val="nil"/>
              <w:left w:val="nil"/>
              <w:bottom w:val="nil"/>
              <w:right w:val="nil"/>
            </w:tcBorders>
            <w:shd w:val="clear" w:color="auto" w:fill="auto"/>
            <w:noWrap/>
            <w:vAlign w:val="bottom"/>
            <w:hideMark/>
          </w:tcPr>
          <w:p w:rsidR="00EA432F" w:rsidRPr="00BF33DD" w:rsidRDefault="00EA432F" w:rsidP="00EA432F">
            <w:pPr>
              <w:rPr>
                <w:rFonts w:ascii="Calibri" w:eastAsia="Times New Roman" w:hAnsi="Calibri" w:cs="Calibri"/>
                <w:color w:val="000000"/>
                <w:sz w:val="14"/>
                <w:szCs w:val="22"/>
                <w:lang w:val="fr-FR"/>
              </w:rPr>
            </w:pPr>
          </w:p>
        </w:tc>
        <w:tc>
          <w:tcPr>
            <w:tcW w:w="0" w:type="auto"/>
            <w:gridSpan w:val="3"/>
            <w:tcBorders>
              <w:top w:val="single" w:sz="4" w:space="0" w:color="auto"/>
              <w:left w:val="single" w:sz="4" w:space="0" w:color="auto"/>
              <w:bottom w:val="single" w:sz="4" w:space="0" w:color="auto"/>
              <w:right w:val="single" w:sz="4" w:space="0" w:color="000000"/>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50% (médiane)</w:t>
            </w:r>
          </w:p>
        </w:tc>
        <w:tc>
          <w:tcPr>
            <w:tcW w:w="0" w:type="auto"/>
            <w:gridSpan w:val="3"/>
            <w:tcBorders>
              <w:top w:val="single" w:sz="4" w:space="0" w:color="auto"/>
              <w:left w:val="nil"/>
              <w:bottom w:val="single" w:sz="4" w:space="0" w:color="auto"/>
              <w:right w:val="single" w:sz="4" w:space="0" w:color="000000"/>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Moyenne</w:t>
            </w:r>
          </w:p>
        </w:tc>
        <w:tc>
          <w:tcPr>
            <w:tcW w:w="0" w:type="auto"/>
            <w:gridSpan w:val="3"/>
            <w:tcBorders>
              <w:top w:val="single" w:sz="4" w:space="0" w:color="auto"/>
              <w:left w:val="nil"/>
              <w:bottom w:val="single" w:sz="4" w:space="0" w:color="auto"/>
              <w:right w:val="single" w:sz="4" w:space="0" w:color="000000"/>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90%</w:t>
            </w:r>
          </w:p>
        </w:tc>
        <w:tc>
          <w:tcPr>
            <w:tcW w:w="0" w:type="auto"/>
            <w:gridSpan w:val="3"/>
            <w:tcBorders>
              <w:top w:val="single" w:sz="4" w:space="0" w:color="auto"/>
              <w:left w:val="nil"/>
              <w:bottom w:val="single" w:sz="4" w:space="0" w:color="auto"/>
              <w:right w:val="single" w:sz="4" w:space="0" w:color="000000"/>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99%</w:t>
            </w:r>
          </w:p>
        </w:tc>
        <w:tc>
          <w:tcPr>
            <w:tcW w:w="0" w:type="auto"/>
            <w:gridSpan w:val="3"/>
            <w:tcBorders>
              <w:top w:val="single" w:sz="4" w:space="0" w:color="auto"/>
              <w:left w:val="nil"/>
              <w:bottom w:val="single" w:sz="4" w:space="0" w:color="auto"/>
              <w:right w:val="single" w:sz="4" w:space="0" w:color="000000"/>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Max</w:t>
            </w:r>
          </w:p>
        </w:tc>
        <w:tc>
          <w:tcPr>
            <w:tcW w:w="0" w:type="auto"/>
            <w:gridSpan w:val="3"/>
            <w:tcBorders>
              <w:top w:val="single" w:sz="4" w:space="0" w:color="auto"/>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Nb de mesures</w:t>
            </w:r>
          </w:p>
        </w:tc>
      </w:tr>
      <w:tr w:rsidR="00EA432F" w:rsidRPr="00BF33DD" w:rsidTr="00EA432F">
        <w:trPr>
          <w:trHeight w:val="227"/>
        </w:trPr>
        <w:tc>
          <w:tcPr>
            <w:tcW w:w="0" w:type="auto"/>
            <w:tcBorders>
              <w:top w:val="nil"/>
              <w:left w:val="nil"/>
              <w:bottom w:val="nil"/>
              <w:right w:val="nil"/>
            </w:tcBorders>
            <w:shd w:val="clear" w:color="auto" w:fill="auto"/>
            <w:noWrap/>
            <w:vAlign w:val="bottom"/>
            <w:hideMark/>
          </w:tcPr>
          <w:p w:rsidR="00EA432F" w:rsidRPr="00BF33DD" w:rsidRDefault="00EA432F" w:rsidP="00EA432F">
            <w:pPr>
              <w:rPr>
                <w:rFonts w:ascii="Calibri" w:eastAsia="Times New Roman" w:hAnsi="Calibri" w:cs="Calibri"/>
                <w:color w:val="000000"/>
                <w:sz w:val="14"/>
                <w:szCs w:val="22"/>
                <w:lang w:val="fr-FR"/>
              </w:rPr>
            </w:pPr>
          </w:p>
        </w:tc>
        <w:tc>
          <w:tcPr>
            <w:tcW w:w="0" w:type="auto"/>
            <w:tcBorders>
              <w:top w:val="nil"/>
              <w:left w:val="single" w:sz="4" w:space="0" w:color="auto"/>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2014</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2017</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2020</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2014</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2017</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2020</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2014</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2017</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2020</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2014</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2017</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2020</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2014</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2017</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2020</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2014</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2017</w:t>
            </w:r>
          </w:p>
        </w:tc>
        <w:tc>
          <w:tcPr>
            <w:tcW w:w="0" w:type="auto"/>
            <w:tcBorders>
              <w:top w:val="nil"/>
              <w:left w:val="nil"/>
              <w:bottom w:val="single" w:sz="4" w:space="0" w:color="auto"/>
              <w:right w:val="single" w:sz="4" w:space="0" w:color="auto"/>
            </w:tcBorders>
            <w:shd w:val="clear" w:color="000000" w:fill="FF6699"/>
            <w:noWrap/>
            <w:vAlign w:val="center"/>
            <w:hideMark/>
          </w:tcPr>
          <w:p w:rsidR="00EA432F" w:rsidRPr="00BF33DD" w:rsidRDefault="00EA432F" w:rsidP="00EA432F">
            <w:pPr>
              <w:jc w:val="cente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2020</w:t>
            </w:r>
          </w:p>
        </w:tc>
      </w:tr>
      <w:tr w:rsidR="00A00252" w:rsidRPr="00BF33DD" w:rsidTr="00123652">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6699"/>
            <w:noWrap/>
            <w:vAlign w:val="center"/>
            <w:hideMark/>
          </w:tcPr>
          <w:p w:rsidR="00EA432F" w:rsidRPr="00BF33DD" w:rsidRDefault="00EA432F" w:rsidP="00EA432F">
            <w:pP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Milieu urbain</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0,25</w:t>
            </w:r>
            <w:r w:rsidR="0040667C" w:rsidRPr="00BF33DD">
              <w:rPr>
                <w:rStyle w:val="Appelnotedebasdep"/>
                <w:rFonts w:ascii="Calibri" w:eastAsia="Times New Roman" w:hAnsi="Calibri" w:cs="Calibri"/>
                <w:color w:val="000000"/>
                <w:sz w:val="14"/>
                <w:szCs w:val="22"/>
                <w:lang w:val="fr-FR"/>
              </w:rPr>
              <w:footnoteReference w:id="3"/>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A00252"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0,31</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0,34</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0,42</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0,52</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0,62</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0,93</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1,24</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1,50</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2,04</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2,57</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2,86</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6,65</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5,30</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5,49</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123652">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875</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123652">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875</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123652">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876</w:t>
            </w:r>
          </w:p>
        </w:tc>
      </w:tr>
      <w:tr w:rsidR="00A00252" w:rsidRPr="00BF33DD" w:rsidTr="00123652">
        <w:trPr>
          <w:trHeight w:val="227"/>
        </w:trPr>
        <w:tc>
          <w:tcPr>
            <w:tcW w:w="0" w:type="auto"/>
            <w:tcBorders>
              <w:top w:val="nil"/>
              <w:left w:val="single" w:sz="4" w:space="0" w:color="auto"/>
              <w:bottom w:val="single" w:sz="4" w:space="0" w:color="auto"/>
              <w:right w:val="single" w:sz="4" w:space="0" w:color="auto"/>
            </w:tcBorders>
            <w:shd w:val="clear" w:color="000000" w:fill="FF6699"/>
            <w:noWrap/>
            <w:vAlign w:val="center"/>
            <w:hideMark/>
          </w:tcPr>
          <w:p w:rsidR="00EA432F" w:rsidRPr="00BF33DD" w:rsidRDefault="00EA432F" w:rsidP="00EA432F">
            <w:pP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Milieu rural</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40667C" w:rsidP="002C29B8">
            <w:pPr>
              <w:jc w:val="center"/>
              <w:rPr>
                <w:rFonts w:ascii="Calibri" w:eastAsia="Times New Roman" w:hAnsi="Calibri" w:cs="Calibri"/>
                <w:color w:val="000000"/>
                <w:sz w:val="14"/>
                <w:szCs w:val="22"/>
                <w:vertAlign w:val="superscript"/>
                <w:lang w:val="fr-FR"/>
              </w:rPr>
            </w:pPr>
            <w:r w:rsidRPr="00BF33DD">
              <w:rPr>
                <w:rFonts w:ascii="Calibri" w:eastAsia="Times New Roman" w:hAnsi="Calibri" w:cs="Calibri"/>
                <w:color w:val="000000"/>
                <w:sz w:val="14"/>
                <w:szCs w:val="22"/>
                <w:lang w:val="fr-FR"/>
              </w:rPr>
              <w:t>0,13</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0,14</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A00252"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0,15</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A00252"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0,19</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A00252"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0,19</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A00252"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0,2</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A00252"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0,26</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A00252"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0,25</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A00252"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0,28</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1,64</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1,42</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0,82</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2,51</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1,81</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1,85</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123652">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201</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123652">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201</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123652">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201</w:t>
            </w:r>
          </w:p>
        </w:tc>
      </w:tr>
      <w:tr w:rsidR="00A00252" w:rsidRPr="00BF33DD" w:rsidTr="00123652">
        <w:trPr>
          <w:trHeight w:val="227"/>
        </w:trPr>
        <w:tc>
          <w:tcPr>
            <w:tcW w:w="0" w:type="auto"/>
            <w:tcBorders>
              <w:top w:val="nil"/>
              <w:left w:val="single" w:sz="4" w:space="0" w:color="auto"/>
              <w:bottom w:val="single" w:sz="4" w:space="0" w:color="auto"/>
              <w:right w:val="single" w:sz="4" w:space="0" w:color="auto"/>
            </w:tcBorders>
            <w:shd w:val="clear" w:color="000000" w:fill="FF6699"/>
            <w:noWrap/>
            <w:vAlign w:val="center"/>
            <w:hideMark/>
          </w:tcPr>
          <w:p w:rsidR="00EA432F" w:rsidRPr="00BF33DD" w:rsidRDefault="00EA432F" w:rsidP="00EA432F">
            <w:pP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Toutes mesures</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0,21</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0,23</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A00252" w:rsidP="0047548D">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0,28</w:t>
            </w:r>
            <w:r w:rsidR="002C29B8">
              <w:rPr>
                <w:rFonts w:ascii="Calibri" w:eastAsia="Times New Roman" w:hAnsi="Calibri" w:cs="Calibri"/>
                <w:color w:val="000000"/>
                <w:sz w:val="14"/>
                <w:szCs w:val="22"/>
                <w:vertAlign w:val="superscript"/>
                <w:lang w:val="fr-FR"/>
              </w:rPr>
              <w:t>‡</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0,38</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0,46</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0,54</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0,89</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1,15</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1,34</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2,00</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2,54</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2,70</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6,65</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5,30</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5,49</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123652">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1076</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123652">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1076</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123652">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1077</w:t>
            </w:r>
          </w:p>
        </w:tc>
      </w:tr>
      <w:tr w:rsidR="00EA432F" w:rsidRPr="00BF33DD" w:rsidTr="00EA432F">
        <w:trPr>
          <w:trHeight w:val="227"/>
        </w:trPr>
        <w:tc>
          <w:tcPr>
            <w:tcW w:w="0" w:type="auto"/>
            <w:tcBorders>
              <w:top w:val="nil"/>
              <w:left w:val="single" w:sz="4" w:space="0" w:color="auto"/>
              <w:bottom w:val="single" w:sz="4" w:space="0" w:color="auto"/>
              <w:right w:val="single" w:sz="4" w:space="0" w:color="auto"/>
            </w:tcBorders>
            <w:shd w:val="clear" w:color="000000" w:fill="FF6699"/>
            <w:noWrap/>
            <w:vAlign w:val="center"/>
            <w:hideMark/>
          </w:tcPr>
          <w:p w:rsidR="00EA432F" w:rsidRPr="00BF33DD" w:rsidRDefault="00EA432F" w:rsidP="00EA432F">
            <w:pPr>
              <w:rPr>
                <w:rFonts w:ascii="Calibri" w:eastAsia="Times New Roman" w:hAnsi="Calibri" w:cs="Calibri"/>
                <w:b/>
                <w:bCs/>
                <w:color w:val="000000"/>
                <w:sz w:val="14"/>
                <w:szCs w:val="22"/>
                <w:lang w:val="fr-FR"/>
              </w:rPr>
            </w:pPr>
            <w:r w:rsidRPr="00BF33DD">
              <w:rPr>
                <w:rFonts w:ascii="Calibri" w:eastAsia="Times New Roman" w:hAnsi="Calibri" w:cs="Calibri"/>
                <w:b/>
                <w:bCs/>
                <w:color w:val="000000"/>
                <w:sz w:val="14"/>
                <w:szCs w:val="22"/>
                <w:lang w:val="fr-FR"/>
              </w:rPr>
              <w:t>Variation (V/m)</w:t>
            </w:r>
          </w:p>
        </w:tc>
        <w:tc>
          <w:tcPr>
            <w:tcW w:w="0" w:type="auto"/>
            <w:tcBorders>
              <w:top w:val="nil"/>
              <w:left w:val="nil"/>
              <w:bottom w:val="single" w:sz="4" w:space="0" w:color="auto"/>
              <w:right w:val="single" w:sz="4" w:space="0" w:color="auto"/>
            </w:tcBorders>
            <w:shd w:val="clear" w:color="000000" w:fill="808080"/>
            <w:noWrap/>
            <w:vAlign w:val="bottom"/>
            <w:hideMark/>
          </w:tcPr>
          <w:p w:rsidR="00EA432F" w:rsidRPr="00BF33DD" w:rsidRDefault="00EA432F" w:rsidP="00EA432F">
            <w:pP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 </w:t>
            </w:r>
          </w:p>
        </w:tc>
        <w:tc>
          <w:tcPr>
            <w:tcW w:w="0" w:type="auto"/>
            <w:tcBorders>
              <w:top w:val="nil"/>
              <w:left w:val="nil"/>
              <w:bottom w:val="single" w:sz="4" w:space="0" w:color="auto"/>
              <w:right w:val="nil"/>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0,05</w:t>
            </w:r>
          </w:p>
        </w:tc>
        <w:tc>
          <w:tcPr>
            <w:tcW w:w="0" w:type="auto"/>
            <w:tcBorders>
              <w:top w:val="nil"/>
              <w:left w:val="nil"/>
              <w:bottom w:val="single" w:sz="4" w:space="0" w:color="auto"/>
              <w:right w:val="single" w:sz="4" w:space="0" w:color="auto"/>
            </w:tcBorders>
            <w:shd w:val="clear" w:color="000000" w:fill="808080"/>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 </w:t>
            </w:r>
          </w:p>
        </w:tc>
        <w:tc>
          <w:tcPr>
            <w:tcW w:w="0" w:type="auto"/>
            <w:tcBorders>
              <w:top w:val="nil"/>
              <w:left w:val="nil"/>
              <w:bottom w:val="single" w:sz="4" w:space="0" w:color="auto"/>
              <w:right w:val="nil"/>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0,08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0,08</w:t>
            </w:r>
          </w:p>
        </w:tc>
        <w:tc>
          <w:tcPr>
            <w:tcW w:w="0" w:type="auto"/>
            <w:tcBorders>
              <w:top w:val="nil"/>
              <w:left w:val="nil"/>
              <w:bottom w:val="single" w:sz="4" w:space="0" w:color="auto"/>
              <w:right w:val="single" w:sz="4" w:space="0" w:color="auto"/>
            </w:tcBorders>
            <w:shd w:val="clear" w:color="000000" w:fill="808080"/>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 </w:t>
            </w:r>
          </w:p>
        </w:tc>
        <w:tc>
          <w:tcPr>
            <w:tcW w:w="0" w:type="auto"/>
            <w:tcBorders>
              <w:top w:val="nil"/>
              <w:left w:val="nil"/>
              <w:bottom w:val="single" w:sz="4" w:space="0" w:color="auto"/>
              <w:right w:val="nil"/>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0,19</w:t>
            </w:r>
          </w:p>
        </w:tc>
        <w:tc>
          <w:tcPr>
            <w:tcW w:w="0" w:type="auto"/>
            <w:tcBorders>
              <w:top w:val="nil"/>
              <w:left w:val="nil"/>
              <w:bottom w:val="single" w:sz="4" w:space="0" w:color="auto"/>
              <w:right w:val="single" w:sz="4" w:space="0" w:color="auto"/>
            </w:tcBorders>
            <w:shd w:val="clear" w:color="000000" w:fill="808080"/>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0,54</w:t>
            </w:r>
          </w:p>
        </w:tc>
        <w:tc>
          <w:tcPr>
            <w:tcW w:w="0" w:type="auto"/>
            <w:tcBorders>
              <w:top w:val="nil"/>
              <w:left w:val="nil"/>
              <w:bottom w:val="single" w:sz="4" w:space="0" w:color="auto"/>
              <w:right w:val="single" w:sz="4" w:space="0" w:color="auto"/>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0,16</w:t>
            </w:r>
          </w:p>
        </w:tc>
        <w:tc>
          <w:tcPr>
            <w:tcW w:w="0" w:type="auto"/>
            <w:gridSpan w:val="2"/>
            <w:tcBorders>
              <w:top w:val="single" w:sz="4" w:space="0" w:color="auto"/>
              <w:left w:val="nil"/>
              <w:bottom w:val="nil"/>
              <w:right w:val="nil"/>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 </w:t>
            </w:r>
          </w:p>
        </w:tc>
        <w:tc>
          <w:tcPr>
            <w:tcW w:w="0" w:type="auto"/>
            <w:tcBorders>
              <w:top w:val="nil"/>
              <w:left w:val="nil"/>
              <w:bottom w:val="nil"/>
              <w:right w:val="nil"/>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 </w:t>
            </w:r>
          </w:p>
        </w:tc>
        <w:tc>
          <w:tcPr>
            <w:tcW w:w="0" w:type="auto"/>
            <w:gridSpan w:val="3"/>
            <w:tcBorders>
              <w:top w:val="single" w:sz="4" w:space="0" w:color="auto"/>
              <w:left w:val="nil"/>
              <w:bottom w:val="nil"/>
              <w:right w:val="nil"/>
            </w:tcBorders>
            <w:shd w:val="clear" w:color="auto" w:fill="auto"/>
            <w:noWrap/>
            <w:vAlign w:val="bottom"/>
            <w:hideMark/>
          </w:tcPr>
          <w:p w:rsidR="00EA432F" w:rsidRPr="00BF33DD" w:rsidRDefault="00EA432F" w:rsidP="00EA432F">
            <w:pPr>
              <w:jc w:val="center"/>
              <w:rPr>
                <w:rFonts w:ascii="Calibri" w:eastAsia="Times New Roman" w:hAnsi="Calibri" w:cs="Calibri"/>
                <w:color w:val="000000"/>
                <w:sz w:val="14"/>
                <w:szCs w:val="22"/>
                <w:lang w:val="fr-FR"/>
              </w:rPr>
            </w:pPr>
            <w:r w:rsidRPr="00BF33DD">
              <w:rPr>
                <w:rFonts w:ascii="Calibri" w:eastAsia="Times New Roman" w:hAnsi="Calibri" w:cs="Calibri"/>
                <w:color w:val="000000"/>
                <w:sz w:val="14"/>
                <w:szCs w:val="22"/>
                <w:lang w:val="fr-FR"/>
              </w:rPr>
              <w:t> </w:t>
            </w:r>
          </w:p>
        </w:tc>
      </w:tr>
    </w:tbl>
    <w:p w:rsidR="00145DB6" w:rsidRPr="00BF33DD" w:rsidRDefault="005150F0" w:rsidP="00C40080">
      <w:pPr>
        <w:pStyle w:val="Lgende"/>
        <w:jc w:val="center"/>
        <w:rPr>
          <w:lang w:val="fr-FR"/>
        </w:rPr>
      </w:pPr>
      <w:bookmarkStart w:id="9" w:name="_Ref62043991"/>
      <w:r w:rsidRPr="00BF33DD">
        <w:rPr>
          <w:lang w:val="fr-FR"/>
        </w:rPr>
        <w:t xml:space="preserve">Tableau </w:t>
      </w:r>
      <w:r w:rsidR="00F529A9" w:rsidRPr="00BF33DD">
        <w:rPr>
          <w:lang w:val="fr-FR"/>
        </w:rPr>
        <w:fldChar w:fldCharType="begin"/>
      </w:r>
      <w:r w:rsidR="00F529A9" w:rsidRPr="00BF33DD">
        <w:rPr>
          <w:lang w:val="fr-FR"/>
        </w:rPr>
        <w:instrText xml:space="preserve"> SEQ Tableau \* ARABIC </w:instrText>
      </w:r>
      <w:r w:rsidR="00F529A9" w:rsidRPr="00BF33DD">
        <w:rPr>
          <w:lang w:val="fr-FR"/>
        </w:rPr>
        <w:fldChar w:fldCharType="separate"/>
      </w:r>
      <w:r w:rsidR="00EF6218">
        <w:rPr>
          <w:noProof/>
          <w:lang w:val="fr-FR"/>
        </w:rPr>
        <w:t>1</w:t>
      </w:r>
      <w:r w:rsidR="00F529A9" w:rsidRPr="00BF33DD">
        <w:rPr>
          <w:lang w:val="fr-FR"/>
        </w:rPr>
        <w:fldChar w:fldCharType="end"/>
      </w:r>
      <w:bookmarkEnd w:id="9"/>
    </w:p>
    <w:p w:rsidR="00145DB6" w:rsidRPr="00BF33DD" w:rsidRDefault="00145DB6" w:rsidP="00145DB6">
      <w:pPr>
        <w:jc w:val="both"/>
        <w:rPr>
          <w:rFonts w:asciiTheme="majorHAnsi" w:eastAsia="Times New Roman" w:hAnsiTheme="majorHAnsi" w:cs="Times New Roman"/>
          <w:color w:val="auto"/>
          <w:sz w:val="22"/>
          <w:szCs w:val="22"/>
          <w:lang w:val="fr-FR"/>
        </w:rPr>
      </w:pPr>
    </w:p>
    <w:p w:rsidR="00145DB6" w:rsidRPr="00BF33DD" w:rsidRDefault="001821A9" w:rsidP="00145DB6">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On constate une très légère variation de l’exposition. Elle se </w:t>
      </w:r>
      <w:r w:rsidR="00994A16">
        <w:rPr>
          <w:rFonts w:asciiTheme="majorHAnsi" w:eastAsia="Times New Roman" w:hAnsiTheme="majorHAnsi" w:cs="Times New Roman"/>
          <w:color w:val="auto"/>
          <w:sz w:val="22"/>
          <w:szCs w:val="22"/>
          <w:lang w:val="fr-FR"/>
        </w:rPr>
        <w:t>produit</w:t>
      </w:r>
      <w:r w:rsidR="00994A16" w:rsidRPr="00BF33DD">
        <w:rPr>
          <w:rFonts w:asciiTheme="majorHAnsi" w:eastAsia="Times New Roman" w:hAnsiTheme="majorHAnsi" w:cs="Times New Roman"/>
          <w:color w:val="auto"/>
          <w:sz w:val="22"/>
          <w:szCs w:val="22"/>
          <w:lang w:val="fr-FR"/>
        </w:rPr>
        <w:t xml:space="preserve"> </w:t>
      </w:r>
      <w:r w:rsidR="00145DB6" w:rsidRPr="00BF33DD">
        <w:rPr>
          <w:rFonts w:asciiTheme="majorHAnsi" w:eastAsia="Times New Roman" w:hAnsiTheme="majorHAnsi" w:cs="Times New Roman"/>
          <w:color w:val="auto"/>
          <w:sz w:val="22"/>
          <w:szCs w:val="22"/>
          <w:lang w:val="fr-FR"/>
        </w:rPr>
        <w:t xml:space="preserve">principalement en milieu urbain. Les variations de l’exposition entre 2014 et 2017 montrent une augmentation </w:t>
      </w:r>
      <w:r w:rsidR="003F3108" w:rsidRPr="00BF33DD">
        <w:rPr>
          <w:rFonts w:asciiTheme="majorHAnsi" w:eastAsia="Times New Roman" w:hAnsiTheme="majorHAnsi" w:cs="Times New Roman"/>
          <w:color w:val="auto"/>
          <w:sz w:val="22"/>
          <w:szCs w:val="22"/>
          <w:lang w:val="fr-FR"/>
        </w:rPr>
        <w:t xml:space="preserve">d’environ </w:t>
      </w:r>
      <w:r w:rsidRPr="00BF33DD">
        <w:rPr>
          <w:rFonts w:asciiTheme="majorHAnsi" w:eastAsia="Times New Roman" w:hAnsiTheme="majorHAnsi" w:cs="Times New Roman"/>
          <w:color w:val="auto"/>
          <w:sz w:val="22"/>
          <w:szCs w:val="22"/>
          <w:lang w:val="fr-FR"/>
        </w:rPr>
        <w:t>0,26</w:t>
      </w:r>
      <w:r w:rsidR="00AA2C5C">
        <w:rPr>
          <w:rFonts w:asciiTheme="majorHAnsi" w:eastAsia="Times New Roman" w:hAnsiTheme="majorHAnsi" w:cs="Times New Roman"/>
          <w:color w:val="auto"/>
          <w:sz w:val="22"/>
          <w:szCs w:val="22"/>
          <w:lang w:val="fr-FR"/>
        </w:rPr>
        <w:t> </w:t>
      </w:r>
      <w:r w:rsidRPr="00BF33DD">
        <w:rPr>
          <w:rFonts w:asciiTheme="majorHAnsi" w:eastAsia="Times New Roman" w:hAnsiTheme="majorHAnsi" w:cs="Times New Roman"/>
          <w:color w:val="auto"/>
          <w:sz w:val="22"/>
          <w:szCs w:val="22"/>
          <w:lang w:val="fr-FR"/>
        </w:rPr>
        <w:t>V/m</w:t>
      </w:r>
      <w:r w:rsidR="004E0DF4" w:rsidRPr="00BF33DD">
        <w:rPr>
          <w:rFonts w:asciiTheme="majorHAnsi" w:eastAsia="Times New Roman" w:hAnsiTheme="majorHAnsi" w:cs="Times New Roman"/>
          <w:color w:val="auto"/>
          <w:sz w:val="22"/>
          <w:szCs w:val="22"/>
          <w:lang w:val="fr-FR"/>
        </w:rPr>
        <w:t xml:space="preserve"> </w:t>
      </w:r>
      <w:r w:rsidR="00145DB6" w:rsidRPr="00BF33DD">
        <w:rPr>
          <w:rFonts w:asciiTheme="majorHAnsi" w:eastAsia="Times New Roman" w:hAnsiTheme="majorHAnsi" w:cs="Times New Roman"/>
          <w:color w:val="auto"/>
          <w:sz w:val="22"/>
          <w:szCs w:val="22"/>
          <w:lang w:val="fr-FR"/>
        </w:rPr>
        <w:t>pour le 90</w:t>
      </w:r>
      <w:r w:rsidR="00145DB6" w:rsidRPr="00BF33DD">
        <w:rPr>
          <w:rFonts w:asciiTheme="majorHAnsi" w:eastAsia="Times New Roman" w:hAnsiTheme="majorHAnsi" w:cs="Times New Roman"/>
          <w:color w:val="auto"/>
          <w:sz w:val="22"/>
          <w:szCs w:val="22"/>
          <w:vertAlign w:val="superscript"/>
          <w:lang w:val="fr-FR"/>
        </w:rPr>
        <w:t>e</w:t>
      </w:r>
      <w:r w:rsidR="00145DB6" w:rsidRPr="00BF33DD">
        <w:rPr>
          <w:rFonts w:asciiTheme="majorHAnsi" w:eastAsia="Times New Roman" w:hAnsiTheme="majorHAnsi" w:cs="Times New Roman"/>
          <w:color w:val="auto"/>
          <w:sz w:val="22"/>
          <w:szCs w:val="22"/>
          <w:lang w:val="fr-FR"/>
        </w:rPr>
        <w:t xml:space="preserve"> centile et </w:t>
      </w:r>
      <w:r w:rsidR="00994A16">
        <w:rPr>
          <w:rFonts w:asciiTheme="majorHAnsi" w:eastAsia="Times New Roman" w:hAnsiTheme="majorHAnsi" w:cs="Times New Roman"/>
          <w:color w:val="auto"/>
          <w:sz w:val="22"/>
          <w:szCs w:val="22"/>
          <w:lang w:val="fr-FR"/>
        </w:rPr>
        <w:t>de</w:t>
      </w:r>
      <w:r w:rsidR="00994A16" w:rsidRPr="00BF33DD">
        <w:rPr>
          <w:rFonts w:asciiTheme="majorHAnsi" w:eastAsia="Times New Roman" w:hAnsiTheme="majorHAnsi" w:cs="Times New Roman"/>
          <w:color w:val="auto"/>
          <w:sz w:val="22"/>
          <w:szCs w:val="22"/>
          <w:lang w:val="fr-FR"/>
        </w:rPr>
        <w:t xml:space="preserve"> 0,54 V/m</w:t>
      </w:r>
      <w:r w:rsidR="00994A16">
        <w:rPr>
          <w:rFonts w:asciiTheme="majorHAnsi" w:eastAsia="Times New Roman" w:hAnsiTheme="majorHAnsi" w:cs="Times New Roman"/>
          <w:color w:val="auto"/>
          <w:sz w:val="22"/>
          <w:szCs w:val="22"/>
          <w:lang w:val="fr-FR"/>
        </w:rPr>
        <w:t xml:space="preserve"> pour</w:t>
      </w:r>
      <w:r w:rsidR="00994A16" w:rsidRPr="00BF33DD">
        <w:rPr>
          <w:rFonts w:asciiTheme="majorHAnsi" w:eastAsia="Times New Roman" w:hAnsiTheme="majorHAnsi" w:cs="Times New Roman"/>
          <w:color w:val="auto"/>
          <w:sz w:val="22"/>
          <w:szCs w:val="22"/>
          <w:lang w:val="fr-FR"/>
        </w:rPr>
        <w:t xml:space="preserve"> </w:t>
      </w:r>
      <w:r w:rsidR="00145DB6" w:rsidRPr="00BF33DD">
        <w:rPr>
          <w:rFonts w:asciiTheme="majorHAnsi" w:eastAsia="Times New Roman" w:hAnsiTheme="majorHAnsi" w:cs="Times New Roman"/>
          <w:color w:val="auto"/>
          <w:sz w:val="22"/>
          <w:szCs w:val="22"/>
          <w:lang w:val="fr-FR"/>
        </w:rPr>
        <w:t>le 99</w:t>
      </w:r>
      <w:r w:rsidR="00145DB6" w:rsidRPr="00BF33DD">
        <w:rPr>
          <w:rFonts w:asciiTheme="majorHAnsi" w:eastAsia="Times New Roman" w:hAnsiTheme="majorHAnsi" w:cs="Times New Roman"/>
          <w:color w:val="auto"/>
          <w:sz w:val="22"/>
          <w:szCs w:val="22"/>
          <w:vertAlign w:val="superscript"/>
          <w:lang w:val="fr-FR"/>
        </w:rPr>
        <w:t>e</w:t>
      </w:r>
      <w:r w:rsidR="00145DB6" w:rsidRPr="00BF33DD">
        <w:rPr>
          <w:rFonts w:asciiTheme="majorHAnsi" w:eastAsia="Times New Roman" w:hAnsiTheme="majorHAnsi" w:cs="Times New Roman"/>
          <w:color w:val="auto"/>
          <w:sz w:val="22"/>
          <w:szCs w:val="22"/>
          <w:lang w:val="fr-FR"/>
        </w:rPr>
        <w:t xml:space="preserve"> centile.</w:t>
      </w:r>
      <w:r w:rsidR="00B12D35" w:rsidRPr="00BF33DD">
        <w:rPr>
          <w:rFonts w:asciiTheme="majorHAnsi" w:eastAsia="Times New Roman" w:hAnsiTheme="majorHAnsi" w:cs="Times New Roman"/>
          <w:color w:val="auto"/>
          <w:sz w:val="22"/>
          <w:szCs w:val="22"/>
          <w:lang w:val="fr-FR"/>
        </w:rPr>
        <w:t xml:space="preserve"> Les variations de l’exposition entre 2017 et 2020 montrent une augmentation d’</w:t>
      </w:r>
      <w:r w:rsidR="003F3108" w:rsidRPr="00BF33DD">
        <w:rPr>
          <w:rFonts w:asciiTheme="majorHAnsi" w:eastAsia="Times New Roman" w:hAnsiTheme="majorHAnsi" w:cs="Times New Roman"/>
          <w:color w:val="auto"/>
          <w:sz w:val="22"/>
          <w:szCs w:val="22"/>
          <w:lang w:val="fr-FR"/>
        </w:rPr>
        <w:t xml:space="preserve">environ </w:t>
      </w:r>
      <w:r w:rsidR="000517A6" w:rsidRPr="00BF33DD">
        <w:rPr>
          <w:rFonts w:asciiTheme="majorHAnsi" w:eastAsia="Times New Roman" w:hAnsiTheme="majorHAnsi" w:cs="Times New Roman"/>
          <w:color w:val="auto"/>
          <w:sz w:val="22"/>
          <w:szCs w:val="22"/>
          <w:lang w:val="fr-FR"/>
        </w:rPr>
        <w:t>0,</w:t>
      </w:r>
      <w:r w:rsidR="004E0DF4" w:rsidRPr="00BF33DD">
        <w:rPr>
          <w:rFonts w:asciiTheme="majorHAnsi" w:eastAsia="Times New Roman" w:hAnsiTheme="majorHAnsi" w:cs="Times New Roman"/>
          <w:color w:val="auto"/>
          <w:sz w:val="22"/>
          <w:szCs w:val="22"/>
          <w:lang w:val="fr-FR"/>
        </w:rPr>
        <w:t>19</w:t>
      </w:r>
      <w:r w:rsidR="000517A6" w:rsidRPr="00BF33DD">
        <w:rPr>
          <w:rFonts w:asciiTheme="majorHAnsi" w:eastAsia="Times New Roman" w:hAnsiTheme="majorHAnsi" w:cs="Times New Roman"/>
          <w:color w:val="auto"/>
          <w:sz w:val="22"/>
          <w:szCs w:val="22"/>
          <w:lang w:val="fr-FR"/>
        </w:rPr>
        <w:t xml:space="preserve"> V/m</w:t>
      </w:r>
      <w:r w:rsidR="004E0DF4" w:rsidRPr="00BF33DD">
        <w:rPr>
          <w:rFonts w:asciiTheme="majorHAnsi" w:eastAsia="Times New Roman" w:hAnsiTheme="majorHAnsi" w:cs="Times New Roman"/>
          <w:color w:val="auto"/>
          <w:sz w:val="22"/>
          <w:szCs w:val="22"/>
          <w:lang w:val="fr-FR"/>
        </w:rPr>
        <w:t xml:space="preserve"> </w:t>
      </w:r>
      <w:r w:rsidR="000517A6" w:rsidRPr="00BF33DD">
        <w:rPr>
          <w:rFonts w:asciiTheme="majorHAnsi" w:eastAsia="Times New Roman" w:hAnsiTheme="majorHAnsi" w:cs="Times New Roman"/>
          <w:color w:val="auto"/>
          <w:sz w:val="22"/>
          <w:szCs w:val="22"/>
          <w:lang w:val="fr-FR"/>
        </w:rPr>
        <w:t>pour le 90</w:t>
      </w:r>
      <w:r w:rsidR="000517A6" w:rsidRPr="00BF33DD">
        <w:rPr>
          <w:rFonts w:asciiTheme="majorHAnsi" w:eastAsia="Times New Roman" w:hAnsiTheme="majorHAnsi" w:cs="Times New Roman"/>
          <w:color w:val="auto"/>
          <w:sz w:val="22"/>
          <w:szCs w:val="22"/>
          <w:vertAlign w:val="superscript"/>
          <w:lang w:val="fr-FR"/>
        </w:rPr>
        <w:t>e</w:t>
      </w:r>
      <w:r w:rsidR="000517A6" w:rsidRPr="00BF33DD">
        <w:rPr>
          <w:rFonts w:asciiTheme="majorHAnsi" w:eastAsia="Times New Roman" w:hAnsiTheme="majorHAnsi" w:cs="Times New Roman"/>
          <w:color w:val="auto"/>
          <w:sz w:val="22"/>
          <w:szCs w:val="22"/>
          <w:lang w:val="fr-FR"/>
        </w:rPr>
        <w:t xml:space="preserve"> centile et </w:t>
      </w:r>
      <w:r w:rsidR="00994A16">
        <w:rPr>
          <w:rFonts w:asciiTheme="majorHAnsi" w:eastAsia="Times New Roman" w:hAnsiTheme="majorHAnsi" w:cs="Times New Roman"/>
          <w:color w:val="auto"/>
          <w:sz w:val="22"/>
          <w:szCs w:val="22"/>
          <w:lang w:val="fr-FR"/>
        </w:rPr>
        <w:t xml:space="preserve">de </w:t>
      </w:r>
      <w:r w:rsidR="00994A16" w:rsidRPr="00BF33DD">
        <w:rPr>
          <w:rFonts w:asciiTheme="majorHAnsi" w:eastAsia="Times New Roman" w:hAnsiTheme="majorHAnsi" w:cs="Times New Roman"/>
          <w:color w:val="auto"/>
          <w:sz w:val="22"/>
          <w:szCs w:val="22"/>
          <w:lang w:val="fr-FR"/>
        </w:rPr>
        <w:t>0,16 V/m</w:t>
      </w:r>
      <w:r w:rsidR="00994A16">
        <w:rPr>
          <w:rFonts w:asciiTheme="majorHAnsi" w:eastAsia="Times New Roman" w:hAnsiTheme="majorHAnsi" w:cs="Times New Roman"/>
          <w:color w:val="auto"/>
          <w:sz w:val="22"/>
          <w:szCs w:val="22"/>
          <w:lang w:val="fr-FR"/>
        </w:rPr>
        <w:t xml:space="preserve"> pour</w:t>
      </w:r>
      <w:r w:rsidR="00994A16" w:rsidRPr="00BF33DD">
        <w:rPr>
          <w:rFonts w:asciiTheme="majorHAnsi" w:eastAsia="Times New Roman" w:hAnsiTheme="majorHAnsi" w:cs="Times New Roman"/>
          <w:color w:val="auto"/>
          <w:sz w:val="22"/>
          <w:szCs w:val="22"/>
          <w:lang w:val="fr-FR"/>
        </w:rPr>
        <w:t xml:space="preserve"> </w:t>
      </w:r>
      <w:r w:rsidR="000517A6" w:rsidRPr="00BF33DD">
        <w:rPr>
          <w:rFonts w:asciiTheme="majorHAnsi" w:eastAsia="Times New Roman" w:hAnsiTheme="majorHAnsi" w:cs="Times New Roman"/>
          <w:color w:val="auto"/>
          <w:sz w:val="22"/>
          <w:szCs w:val="22"/>
          <w:lang w:val="fr-FR"/>
        </w:rPr>
        <w:t>le 99</w:t>
      </w:r>
      <w:r w:rsidR="000517A6" w:rsidRPr="00BF33DD">
        <w:rPr>
          <w:rFonts w:asciiTheme="majorHAnsi" w:eastAsia="Times New Roman" w:hAnsiTheme="majorHAnsi" w:cs="Times New Roman"/>
          <w:color w:val="auto"/>
          <w:sz w:val="22"/>
          <w:szCs w:val="22"/>
          <w:vertAlign w:val="superscript"/>
          <w:lang w:val="fr-FR"/>
        </w:rPr>
        <w:t>e</w:t>
      </w:r>
      <w:r w:rsidR="000517A6" w:rsidRPr="00BF33DD">
        <w:rPr>
          <w:rFonts w:asciiTheme="majorHAnsi" w:eastAsia="Times New Roman" w:hAnsiTheme="majorHAnsi" w:cs="Times New Roman"/>
          <w:color w:val="auto"/>
          <w:sz w:val="22"/>
          <w:szCs w:val="22"/>
          <w:lang w:val="fr-FR"/>
        </w:rPr>
        <w:t xml:space="preserve"> centile.</w:t>
      </w:r>
      <w:r w:rsidRPr="00BF33DD">
        <w:rPr>
          <w:rFonts w:asciiTheme="majorHAnsi" w:eastAsia="Times New Roman" w:hAnsiTheme="majorHAnsi" w:cs="Times New Roman"/>
          <w:color w:val="auto"/>
          <w:sz w:val="22"/>
          <w:szCs w:val="22"/>
          <w:lang w:val="fr-FR"/>
        </w:rPr>
        <w:t xml:space="preserve"> Cela confirme l’augmentation </w:t>
      </w:r>
      <w:r w:rsidR="003538F4" w:rsidRPr="00BF33DD">
        <w:rPr>
          <w:rFonts w:asciiTheme="majorHAnsi" w:eastAsia="Times New Roman" w:hAnsiTheme="majorHAnsi" w:cs="Times New Roman"/>
          <w:color w:val="auto"/>
          <w:sz w:val="22"/>
          <w:szCs w:val="22"/>
          <w:lang w:val="fr-FR"/>
        </w:rPr>
        <w:t xml:space="preserve">modérée </w:t>
      </w:r>
      <w:r w:rsidRPr="00BF33DD">
        <w:rPr>
          <w:rFonts w:asciiTheme="majorHAnsi" w:eastAsia="Times New Roman" w:hAnsiTheme="majorHAnsi" w:cs="Times New Roman"/>
          <w:color w:val="auto"/>
          <w:sz w:val="22"/>
          <w:szCs w:val="22"/>
          <w:lang w:val="fr-FR"/>
        </w:rPr>
        <w:t>de l’exposition, qui provient principalement des percentiles supérieurs.</w:t>
      </w:r>
    </w:p>
    <w:p w:rsidR="00F97A6E" w:rsidRPr="00BF33DD" w:rsidRDefault="00F97A6E" w:rsidP="00145DB6">
      <w:pPr>
        <w:jc w:val="both"/>
        <w:rPr>
          <w:rFonts w:asciiTheme="majorHAnsi" w:eastAsia="Times New Roman" w:hAnsiTheme="majorHAnsi" w:cs="Times New Roman"/>
          <w:color w:val="auto"/>
          <w:sz w:val="22"/>
          <w:szCs w:val="22"/>
          <w:lang w:val="fr-FR"/>
        </w:rPr>
      </w:pPr>
    </w:p>
    <w:p w:rsidR="00AA372C" w:rsidRPr="00BF33DD" w:rsidRDefault="00F97A6E" w:rsidP="00145DB6">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L’analyse en cumul des services (cas B) montre les mêmes tendances que pour les mesures à la sonde large bande (cf.</w:t>
      </w:r>
      <w:r w:rsidR="00AA372C" w:rsidRPr="00BF33DD">
        <w:rPr>
          <w:rFonts w:asciiTheme="majorHAnsi" w:eastAsia="Times New Roman" w:hAnsiTheme="majorHAnsi" w:cs="Times New Roman"/>
          <w:color w:val="auto"/>
          <w:sz w:val="22"/>
          <w:szCs w:val="22"/>
          <w:lang w:val="fr-FR"/>
        </w:rPr>
        <w:t xml:space="preserve"> </w:t>
      </w:r>
      <w:r w:rsidR="00AA372C" w:rsidRPr="00BF33DD">
        <w:rPr>
          <w:rFonts w:asciiTheme="majorHAnsi" w:eastAsia="Times New Roman" w:hAnsiTheme="majorHAnsi" w:cs="Times New Roman"/>
          <w:color w:val="auto"/>
          <w:sz w:val="22"/>
          <w:szCs w:val="22"/>
          <w:lang w:val="fr-FR"/>
        </w:rPr>
        <w:fldChar w:fldCharType="begin"/>
      </w:r>
      <w:r w:rsidR="00AA372C" w:rsidRPr="00BF33DD">
        <w:rPr>
          <w:rFonts w:asciiTheme="majorHAnsi" w:eastAsia="Times New Roman" w:hAnsiTheme="majorHAnsi" w:cs="Times New Roman"/>
          <w:color w:val="auto"/>
          <w:sz w:val="22"/>
          <w:szCs w:val="22"/>
          <w:lang w:val="fr-FR"/>
        </w:rPr>
        <w:instrText xml:space="preserve"> REF _Ref64487297 \r \h </w:instrText>
      </w:r>
      <w:r w:rsidR="00AA372C" w:rsidRPr="00BF33DD">
        <w:rPr>
          <w:rFonts w:asciiTheme="majorHAnsi" w:eastAsia="Times New Roman" w:hAnsiTheme="majorHAnsi" w:cs="Times New Roman"/>
          <w:color w:val="auto"/>
          <w:sz w:val="22"/>
          <w:szCs w:val="22"/>
          <w:lang w:val="fr-FR"/>
        </w:rPr>
      </w:r>
      <w:r w:rsidR="00AA372C" w:rsidRPr="00BF33DD">
        <w:rPr>
          <w:rFonts w:asciiTheme="majorHAnsi" w:eastAsia="Times New Roman" w:hAnsiTheme="majorHAnsi" w:cs="Times New Roman"/>
          <w:color w:val="auto"/>
          <w:sz w:val="22"/>
          <w:szCs w:val="22"/>
          <w:lang w:val="fr-FR"/>
        </w:rPr>
        <w:fldChar w:fldCharType="separate"/>
      </w:r>
      <w:r w:rsidR="00EF6218">
        <w:rPr>
          <w:rFonts w:asciiTheme="majorHAnsi" w:eastAsia="Times New Roman" w:hAnsiTheme="majorHAnsi" w:cs="Times New Roman"/>
          <w:color w:val="auto"/>
          <w:sz w:val="22"/>
          <w:szCs w:val="22"/>
          <w:lang w:val="fr-FR"/>
        </w:rPr>
        <w:t>Annexe 1</w:t>
      </w:r>
      <w:r w:rsidR="00AA372C" w:rsidRPr="00BF33DD">
        <w:rPr>
          <w:rFonts w:asciiTheme="majorHAnsi" w:eastAsia="Times New Roman" w:hAnsiTheme="majorHAnsi" w:cs="Times New Roman"/>
          <w:color w:val="auto"/>
          <w:sz w:val="22"/>
          <w:szCs w:val="22"/>
          <w:lang w:val="fr-FR"/>
        </w:rPr>
        <w:fldChar w:fldCharType="end"/>
      </w:r>
      <w:r w:rsidRPr="00BF33DD">
        <w:rPr>
          <w:rFonts w:asciiTheme="majorHAnsi" w:eastAsia="Times New Roman" w:hAnsiTheme="majorHAnsi" w:cs="Times New Roman"/>
          <w:color w:val="auto"/>
          <w:sz w:val="22"/>
          <w:szCs w:val="22"/>
          <w:lang w:val="fr-FR"/>
        </w:rPr>
        <w:t>).</w:t>
      </w:r>
    </w:p>
    <w:p w:rsidR="00EB51F6" w:rsidRPr="00BF33DD" w:rsidRDefault="00EB51F6" w:rsidP="00145DB6">
      <w:pPr>
        <w:jc w:val="both"/>
        <w:rPr>
          <w:rFonts w:asciiTheme="majorHAnsi" w:eastAsia="Times New Roman" w:hAnsiTheme="majorHAnsi" w:cs="Times New Roman"/>
          <w:color w:val="auto"/>
          <w:sz w:val="22"/>
          <w:szCs w:val="22"/>
          <w:lang w:val="fr-FR"/>
        </w:rPr>
      </w:pPr>
    </w:p>
    <w:p w:rsidR="00145DB6" w:rsidRPr="00BF33DD" w:rsidRDefault="00EB51F6" w:rsidP="00EB51F6">
      <w:pPr>
        <w:pStyle w:val="Titre2"/>
        <w:ind w:left="851"/>
        <w:jc w:val="both"/>
        <w:rPr>
          <w:noProof w:val="0"/>
        </w:rPr>
      </w:pPr>
      <w:bookmarkStart w:id="10" w:name="_Toc70279139"/>
      <w:r w:rsidRPr="00BF33DD">
        <w:rPr>
          <w:noProof w:val="0"/>
        </w:rPr>
        <w:t>Analyse de la variation locale de l’exposition</w:t>
      </w:r>
      <w:bookmarkEnd w:id="10"/>
    </w:p>
    <w:p w:rsidR="00123652" w:rsidRPr="00BF33DD" w:rsidRDefault="00123652">
      <w:pPr>
        <w:rPr>
          <w:rFonts w:asciiTheme="majorHAnsi" w:hAnsiTheme="majorHAnsi"/>
          <w:lang w:val="fr-FR"/>
        </w:rPr>
      </w:pPr>
    </w:p>
    <w:p w:rsidR="00D8145B" w:rsidRPr="00BF33DD" w:rsidRDefault="002C004D" w:rsidP="002C004D">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La variation locale de l’exposition</w:t>
      </w:r>
      <w:r w:rsidR="000B6F8C" w:rsidRPr="00BF33DD">
        <w:rPr>
          <w:rFonts w:asciiTheme="majorHAnsi" w:eastAsia="Times New Roman" w:hAnsiTheme="majorHAnsi" w:cs="Times New Roman"/>
          <w:color w:val="auto"/>
          <w:sz w:val="22"/>
          <w:szCs w:val="22"/>
          <w:lang w:val="fr-FR"/>
        </w:rPr>
        <w:t xml:space="preserve"> permet de vérifier comment se répartissent les niveaux de champs </w:t>
      </w:r>
      <w:r w:rsidR="00EE206E" w:rsidRPr="00BF33DD">
        <w:rPr>
          <w:rFonts w:asciiTheme="majorHAnsi" w:eastAsia="Times New Roman" w:hAnsiTheme="majorHAnsi" w:cs="Times New Roman"/>
          <w:color w:val="auto"/>
          <w:sz w:val="22"/>
          <w:szCs w:val="22"/>
          <w:lang w:val="fr-FR"/>
        </w:rPr>
        <w:t>sur</w:t>
      </w:r>
      <w:r w:rsidR="00A7275C" w:rsidRPr="00BF33DD">
        <w:rPr>
          <w:rFonts w:asciiTheme="majorHAnsi" w:eastAsia="Times New Roman" w:hAnsiTheme="majorHAnsi" w:cs="Times New Roman"/>
          <w:color w:val="auto"/>
          <w:sz w:val="22"/>
          <w:szCs w:val="22"/>
          <w:lang w:val="fr-FR"/>
        </w:rPr>
        <w:t xml:space="preserve"> les places de mairie</w:t>
      </w:r>
      <w:r w:rsidR="00EE206E" w:rsidRPr="00BF33DD">
        <w:rPr>
          <w:rFonts w:asciiTheme="majorHAnsi" w:eastAsia="Times New Roman" w:hAnsiTheme="majorHAnsi" w:cs="Times New Roman"/>
          <w:color w:val="auto"/>
          <w:sz w:val="22"/>
          <w:szCs w:val="22"/>
          <w:lang w:val="fr-FR"/>
        </w:rPr>
        <w:t>.</w:t>
      </w:r>
      <w:r w:rsidR="001F1A31" w:rsidRPr="00BF33DD">
        <w:rPr>
          <w:rFonts w:asciiTheme="majorHAnsi" w:eastAsia="Times New Roman" w:hAnsiTheme="majorHAnsi" w:cs="Times New Roman"/>
          <w:color w:val="auto"/>
          <w:sz w:val="22"/>
          <w:szCs w:val="22"/>
          <w:lang w:val="fr-FR"/>
        </w:rPr>
        <w:t xml:space="preserve"> </w:t>
      </w:r>
      <w:r w:rsidR="000B6F8C" w:rsidRPr="00BF33DD">
        <w:rPr>
          <w:rFonts w:asciiTheme="majorHAnsi" w:eastAsia="Times New Roman" w:hAnsiTheme="majorHAnsi" w:cs="Times New Roman"/>
          <w:color w:val="auto"/>
          <w:sz w:val="22"/>
          <w:szCs w:val="22"/>
          <w:lang w:val="fr-FR"/>
        </w:rPr>
        <w:t xml:space="preserve">En effet, alors même que les paramètres statistiques </w:t>
      </w:r>
      <w:r w:rsidR="000249E8" w:rsidRPr="00BF33DD">
        <w:rPr>
          <w:rFonts w:asciiTheme="majorHAnsi" w:eastAsia="Times New Roman" w:hAnsiTheme="majorHAnsi" w:cs="Times New Roman"/>
          <w:color w:val="auto"/>
          <w:sz w:val="22"/>
          <w:szCs w:val="22"/>
          <w:lang w:val="fr-FR"/>
        </w:rPr>
        <w:t>précédemment</w:t>
      </w:r>
      <w:r w:rsidR="000B6F8C" w:rsidRPr="00BF33DD">
        <w:rPr>
          <w:rFonts w:asciiTheme="majorHAnsi" w:eastAsia="Times New Roman" w:hAnsiTheme="majorHAnsi" w:cs="Times New Roman"/>
          <w:color w:val="auto"/>
          <w:sz w:val="22"/>
          <w:szCs w:val="22"/>
          <w:lang w:val="fr-FR"/>
        </w:rPr>
        <w:t xml:space="preserve"> analysés montrent une tendance à l’augmentation modérée de l’exposition, </w:t>
      </w:r>
      <w:r w:rsidR="002D507B" w:rsidRPr="00BF33DD">
        <w:rPr>
          <w:rFonts w:asciiTheme="majorHAnsi" w:eastAsia="Times New Roman" w:hAnsiTheme="majorHAnsi" w:cs="Times New Roman"/>
          <w:color w:val="auto"/>
          <w:sz w:val="22"/>
          <w:szCs w:val="22"/>
          <w:lang w:val="fr-FR"/>
        </w:rPr>
        <w:t>il est possible d’</w:t>
      </w:r>
      <w:r w:rsidR="005D6CF8" w:rsidRPr="00BF33DD">
        <w:rPr>
          <w:rFonts w:asciiTheme="majorHAnsi" w:eastAsia="Times New Roman" w:hAnsiTheme="majorHAnsi" w:cs="Times New Roman"/>
          <w:color w:val="auto"/>
          <w:sz w:val="22"/>
          <w:szCs w:val="22"/>
          <w:lang w:val="fr-FR"/>
        </w:rPr>
        <w:t>évaluer l’écart absolu des</w:t>
      </w:r>
      <w:r w:rsidR="002D507B" w:rsidRPr="00BF33DD">
        <w:rPr>
          <w:rFonts w:asciiTheme="majorHAnsi" w:eastAsia="Times New Roman" w:hAnsiTheme="majorHAnsi" w:cs="Times New Roman"/>
          <w:color w:val="auto"/>
          <w:sz w:val="22"/>
          <w:szCs w:val="22"/>
          <w:lang w:val="fr-FR"/>
        </w:rPr>
        <w:t xml:space="preserve"> niveau</w:t>
      </w:r>
      <w:r w:rsidR="005D6CF8" w:rsidRPr="00BF33DD">
        <w:rPr>
          <w:rFonts w:asciiTheme="majorHAnsi" w:eastAsia="Times New Roman" w:hAnsiTheme="majorHAnsi" w:cs="Times New Roman"/>
          <w:color w:val="auto"/>
          <w:sz w:val="22"/>
          <w:szCs w:val="22"/>
          <w:lang w:val="fr-FR"/>
        </w:rPr>
        <w:t>x de champs, là</w:t>
      </w:r>
      <w:r w:rsidR="002D507B" w:rsidRPr="00BF33DD">
        <w:rPr>
          <w:rFonts w:asciiTheme="majorHAnsi" w:eastAsia="Times New Roman" w:hAnsiTheme="majorHAnsi" w:cs="Times New Roman"/>
          <w:color w:val="auto"/>
          <w:sz w:val="22"/>
          <w:szCs w:val="22"/>
          <w:lang w:val="fr-FR"/>
        </w:rPr>
        <w:t xml:space="preserve"> où la mesure a été</w:t>
      </w:r>
      <w:r w:rsidR="005D6CF8" w:rsidRPr="00BF33DD">
        <w:rPr>
          <w:rFonts w:asciiTheme="majorHAnsi" w:eastAsia="Times New Roman" w:hAnsiTheme="majorHAnsi" w:cs="Times New Roman"/>
          <w:color w:val="auto"/>
          <w:sz w:val="22"/>
          <w:szCs w:val="22"/>
          <w:lang w:val="fr-FR"/>
        </w:rPr>
        <w:t xml:space="preserve"> effectuée</w:t>
      </w:r>
      <w:r w:rsidR="002D507B" w:rsidRPr="00BF33DD">
        <w:rPr>
          <w:rFonts w:asciiTheme="majorHAnsi" w:eastAsia="Times New Roman" w:hAnsiTheme="majorHAnsi" w:cs="Times New Roman"/>
          <w:color w:val="auto"/>
          <w:sz w:val="22"/>
          <w:szCs w:val="22"/>
          <w:lang w:val="fr-FR"/>
        </w:rPr>
        <w:t xml:space="preserve"> au même endroit. Sur les 1077 mesures effectuées en 2020, 1066 mesures ont été effectués exactement aux m</w:t>
      </w:r>
      <w:r w:rsidR="005D6CF8" w:rsidRPr="00BF33DD">
        <w:rPr>
          <w:rFonts w:asciiTheme="majorHAnsi" w:eastAsia="Times New Roman" w:hAnsiTheme="majorHAnsi" w:cs="Times New Roman"/>
          <w:color w:val="auto"/>
          <w:sz w:val="22"/>
          <w:szCs w:val="22"/>
          <w:lang w:val="fr-FR"/>
        </w:rPr>
        <w:t>êmes emplacements qu’en 2017</w:t>
      </w:r>
      <w:r w:rsidR="002D507B" w:rsidRPr="00BF33DD">
        <w:rPr>
          <w:rFonts w:asciiTheme="majorHAnsi" w:eastAsia="Times New Roman" w:hAnsiTheme="majorHAnsi" w:cs="Times New Roman"/>
          <w:color w:val="auto"/>
          <w:sz w:val="22"/>
          <w:szCs w:val="22"/>
          <w:lang w:val="fr-FR"/>
        </w:rPr>
        <w:t>. L’emplacement des mesures a changé pour 11 mesures</w:t>
      </w:r>
      <w:r w:rsidR="005D6CF8" w:rsidRPr="00BF33DD">
        <w:rPr>
          <w:rFonts w:asciiTheme="majorHAnsi" w:eastAsia="Times New Roman" w:hAnsiTheme="majorHAnsi" w:cs="Times New Roman"/>
          <w:color w:val="auto"/>
          <w:sz w:val="22"/>
          <w:szCs w:val="22"/>
          <w:lang w:val="fr-FR"/>
        </w:rPr>
        <w:t>,</w:t>
      </w:r>
      <w:r w:rsidR="00D8145B" w:rsidRPr="00BF33DD">
        <w:rPr>
          <w:rFonts w:asciiTheme="majorHAnsi" w:eastAsia="Times New Roman" w:hAnsiTheme="majorHAnsi" w:cs="Times New Roman"/>
          <w:color w:val="auto"/>
          <w:sz w:val="22"/>
          <w:szCs w:val="22"/>
          <w:lang w:val="fr-FR"/>
        </w:rPr>
        <w:t xml:space="preserve"> pour l’une</w:t>
      </w:r>
      <w:r w:rsidR="009536C9" w:rsidRPr="00BF33DD">
        <w:rPr>
          <w:rFonts w:asciiTheme="majorHAnsi" w:eastAsia="Times New Roman" w:hAnsiTheme="majorHAnsi" w:cs="Times New Roman"/>
          <w:color w:val="auto"/>
          <w:sz w:val="22"/>
          <w:szCs w:val="22"/>
          <w:lang w:val="fr-FR"/>
        </w:rPr>
        <w:t xml:space="preserve"> des</w:t>
      </w:r>
      <w:r w:rsidR="00D8145B" w:rsidRPr="00BF33DD">
        <w:rPr>
          <w:rFonts w:asciiTheme="majorHAnsi" w:eastAsia="Times New Roman" w:hAnsiTheme="majorHAnsi" w:cs="Times New Roman"/>
          <w:color w:val="auto"/>
          <w:sz w:val="22"/>
          <w:szCs w:val="22"/>
          <w:lang w:val="fr-FR"/>
        </w:rPr>
        <w:t xml:space="preserve"> deux raisons suivantes</w:t>
      </w:r>
      <w:r w:rsidR="00994A16">
        <w:rPr>
          <w:rFonts w:asciiTheme="majorHAnsi" w:eastAsia="Times New Roman" w:hAnsiTheme="majorHAnsi" w:cs="Times New Roman"/>
          <w:color w:val="auto"/>
          <w:sz w:val="22"/>
          <w:szCs w:val="22"/>
          <w:lang w:val="fr-FR"/>
        </w:rPr>
        <w:t xml:space="preserve"> </w:t>
      </w:r>
      <w:r w:rsidR="00D8145B" w:rsidRPr="00BF33DD">
        <w:rPr>
          <w:rFonts w:asciiTheme="majorHAnsi" w:eastAsia="Times New Roman" w:hAnsiTheme="majorHAnsi" w:cs="Times New Roman"/>
          <w:color w:val="auto"/>
          <w:sz w:val="22"/>
          <w:szCs w:val="22"/>
          <w:lang w:val="fr-FR"/>
        </w:rPr>
        <w:t xml:space="preserve">: le déménagement de la mairie ou </w:t>
      </w:r>
      <w:r w:rsidR="00A4797C" w:rsidRPr="00BF33DD">
        <w:rPr>
          <w:rFonts w:asciiTheme="majorHAnsi" w:eastAsia="Times New Roman" w:hAnsiTheme="majorHAnsi" w:cs="Times New Roman"/>
          <w:color w:val="auto"/>
          <w:sz w:val="22"/>
          <w:szCs w:val="22"/>
          <w:lang w:val="fr-FR"/>
        </w:rPr>
        <w:t>la détection du point chaud à un emplacement sensiblement différent de celui de 2017.</w:t>
      </w:r>
      <w:r w:rsidR="00D8145B" w:rsidRPr="00BF33DD">
        <w:rPr>
          <w:rFonts w:asciiTheme="majorHAnsi" w:eastAsia="Times New Roman" w:hAnsiTheme="majorHAnsi" w:cs="Times New Roman"/>
          <w:color w:val="auto"/>
          <w:sz w:val="22"/>
          <w:szCs w:val="22"/>
          <w:lang w:val="fr-FR"/>
        </w:rPr>
        <w:t xml:space="preserve"> </w:t>
      </w:r>
    </w:p>
    <w:p w:rsidR="00384AD1" w:rsidRPr="00BF33DD" w:rsidRDefault="00384AD1" w:rsidP="002C004D">
      <w:pPr>
        <w:jc w:val="both"/>
        <w:rPr>
          <w:rFonts w:asciiTheme="majorHAnsi" w:eastAsia="Times New Roman" w:hAnsiTheme="majorHAnsi" w:cs="Times New Roman"/>
          <w:color w:val="auto"/>
          <w:sz w:val="22"/>
          <w:szCs w:val="22"/>
          <w:lang w:val="fr-FR"/>
        </w:rPr>
      </w:pPr>
    </w:p>
    <w:p w:rsidR="00A832BA" w:rsidRPr="00BF33DD" w:rsidRDefault="00705923" w:rsidP="00A832BA">
      <w:pPr>
        <w:keepNext/>
        <w:jc w:val="center"/>
        <w:rPr>
          <w:lang w:val="fr-FR"/>
        </w:rPr>
      </w:pPr>
      <w:r>
        <w:rPr>
          <w:noProof/>
          <w:lang w:val="fr-FR"/>
        </w:rPr>
        <w:lastRenderedPageBreak/>
        <w:drawing>
          <wp:inline distT="0" distB="0" distL="0" distR="0" wp14:anchorId="0784EE3F" wp14:editId="56CF67C3">
            <wp:extent cx="4572000" cy="366395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4AD1" w:rsidRPr="00BF33DD" w:rsidRDefault="00A832BA" w:rsidP="00A832BA">
      <w:pPr>
        <w:pStyle w:val="Lgende"/>
        <w:jc w:val="center"/>
        <w:rPr>
          <w:rFonts w:asciiTheme="majorHAnsi" w:eastAsia="Times New Roman" w:hAnsiTheme="majorHAnsi" w:cs="Times New Roman"/>
          <w:color w:val="auto"/>
          <w:sz w:val="22"/>
          <w:szCs w:val="22"/>
          <w:lang w:val="fr-FR"/>
        </w:rPr>
      </w:pPr>
      <w:bookmarkStart w:id="11" w:name="_Ref62030323"/>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5</w:t>
      </w:r>
      <w:r w:rsidR="00F529A9" w:rsidRPr="00BF33DD">
        <w:rPr>
          <w:lang w:val="fr-FR"/>
        </w:rPr>
        <w:fldChar w:fldCharType="end"/>
      </w:r>
      <w:bookmarkEnd w:id="11"/>
    </w:p>
    <w:p w:rsidR="00384AD1" w:rsidRPr="00BF33DD" w:rsidRDefault="00BC6567" w:rsidP="00BC6567">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La </w:t>
      </w:r>
      <w:r w:rsidRPr="00BF33DD">
        <w:rPr>
          <w:rFonts w:asciiTheme="majorHAnsi" w:eastAsia="Times New Roman" w:hAnsiTheme="majorHAnsi" w:cs="Times New Roman"/>
          <w:color w:val="auto"/>
          <w:sz w:val="22"/>
          <w:szCs w:val="22"/>
          <w:lang w:val="fr-FR"/>
        </w:rPr>
        <w:fldChar w:fldCharType="begin"/>
      </w:r>
      <w:r w:rsidRPr="00BF33DD">
        <w:rPr>
          <w:rFonts w:asciiTheme="majorHAnsi" w:eastAsia="Times New Roman" w:hAnsiTheme="majorHAnsi" w:cs="Times New Roman"/>
          <w:color w:val="auto"/>
          <w:sz w:val="22"/>
          <w:szCs w:val="22"/>
          <w:lang w:val="fr-FR"/>
        </w:rPr>
        <w:instrText xml:space="preserve"> REF _Ref62030323 \h </w:instrText>
      </w:r>
      <w:r w:rsidRPr="00BF33DD">
        <w:rPr>
          <w:rFonts w:asciiTheme="majorHAnsi" w:eastAsia="Times New Roman" w:hAnsiTheme="majorHAnsi" w:cs="Times New Roman"/>
          <w:color w:val="auto"/>
          <w:sz w:val="22"/>
          <w:szCs w:val="22"/>
          <w:lang w:val="fr-FR"/>
        </w:rPr>
      </w:r>
      <w:r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5</w:t>
      </w:r>
      <w:r w:rsidRPr="00BF33DD">
        <w:rPr>
          <w:rFonts w:asciiTheme="majorHAnsi" w:eastAsia="Times New Roman" w:hAnsiTheme="majorHAnsi" w:cs="Times New Roman"/>
          <w:color w:val="auto"/>
          <w:sz w:val="22"/>
          <w:szCs w:val="22"/>
          <w:lang w:val="fr-FR"/>
        </w:rPr>
        <w:fldChar w:fldCharType="end"/>
      </w:r>
      <w:r w:rsidRPr="00BF33DD">
        <w:rPr>
          <w:rFonts w:asciiTheme="majorHAnsi" w:eastAsia="Times New Roman" w:hAnsiTheme="majorHAnsi" w:cs="Times New Roman"/>
          <w:color w:val="auto"/>
          <w:sz w:val="22"/>
          <w:szCs w:val="22"/>
          <w:lang w:val="fr-FR"/>
        </w:rPr>
        <w:t xml:space="preserve"> représente la distribution des variations locales des niveaux de champs électriques entre </w:t>
      </w:r>
      <w:r w:rsidR="008531B1" w:rsidRPr="00BF33DD">
        <w:rPr>
          <w:rFonts w:asciiTheme="majorHAnsi" w:eastAsia="Times New Roman" w:hAnsiTheme="majorHAnsi" w:cs="Times New Roman"/>
          <w:color w:val="auto"/>
          <w:sz w:val="22"/>
          <w:szCs w:val="22"/>
          <w:lang w:val="fr-FR"/>
        </w:rPr>
        <w:t xml:space="preserve">2017 et 2020 </w:t>
      </w:r>
      <w:r w:rsidR="00FF5E4E">
        <w:rPr>
          <w:rFonts w:asciiTheme="majorHAnsi" w:eastAsia="Times New Roman" w:hAnsiTheme="majorHAnsi" w:cs="Times New Roman"/>
          <w:color w:val="auto"/>
          <w:sz w:val="22"/>
          <w:szCs w:val="22"/>
          <w:lang w:val="fr-FR"/>
        </w:rPr>
        <w:t>pour les mesures à la sonde large bande. Les mesures en cumul de service suivent la même tendance</w:t>
      </w:r>
      <w:r w:rsidR="008531B1"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 xml:space="preserve"> </w:t>
      </w:r>
      <w:r w:rsidR="008531B1" w:rsidRPr="00BF33DD">
        <w:rPr>
          <w:rFonts w:asciiTheme="majorHAnsi" w:eastAsia="Times New Roman" w:hAnsiTheme="majorHAnsi" w:cs="Times New Roman"/>
          <w:color w:val="auto"/>
          <w:sz w:val="22"/>
          <w:szCs w:val="22"/>
          <w:lang w:val="fr-FR"/>
        </w:rPr>
        <w:t>La distribution montre que</w:t>
      </w:r>
      <w:r w:rsidR="00994A16">
        <w:rPr>
          <w:rFonts w:asciiTheme="majorHAnsi" w:eastAsia="Times New Roman" w:hAnsiTheme="majorHAnsi" w:cs="Times New Roman"/>
          <w:color w:val="auto"/>
          <w:sz w:val="22"/>
          <w:szCs w:val="22"/>
          <w:lang w:val="fr-FR"/>
        </w:rPr>
        <w:t>,</w:t>
      </w:r>
      <w:r w:rsidR="009C41E6" w:rsidRPr="00BF33DD">
        <w:rPr>
          <w:rFonts w:asciiTheme="majorHAnsi" w:eastAsia="Times New Roman" w:hAnsiTheme="majorHAnsi" w:cs="Times New Roman"/>
          <w:color w:val="auto"/>
          <w:sz w:val="22"/>
          <w:szCs w:val="22"/>
          <w:lang w:val="fr-FR"/>
        </w:rPr>
        <w:t xml:space="preserve"> pour 64,7</w:t>
      </w:r>
      <w:r w:rsidR="00994A16">
        <w:rPr>
          <w:rFonts w:asciiTheme="majorHAnsi" w:eastAsia="Times New Roman" w:hAnsiTheme="majorHAnsi" w:cs="Times New Roman"/>
          <w:color w:val="auto"/>
          <w:sz w:val="22"/>
          <w:szCs w:val="22"/>
          <w:lang w:val="fr-FR"/>
        </w:rPr>
        <w:t xml:space="preserve"> </w:t>
      </w:r>
      <w:r w:rsidR="009C41E6" w:rsidRPr="00BF33DD">
        <w:rPr>
          <w:rFonts w:asciiTheme="majorHAnsi" w:eastAsia="Times New Roman" w:hAnsiTheme="majorHAnsi" w:cs="Times New Roman"/>
          <w:color w:val="auto"/>
          <w:sz w:val="22"/>
          <w:szCs w:val="22"/>
          <w:lang w:val="fr-FR"/>
        </w:rPr>
        <w:t>% des mesures</w:t>
      </w:r>
      <w:r w:rsidR="00994A16">
        <w:rPr>
          <w:rFonts w:asciiTheme="majorHAnsi" w:eastAsia="Times New Roman" w:hAnsiTheme="majorHAnsi" w:cs="Times New Roman"/>
          <w:color w:val="auto"/>
          <w:sz w:val="22"/>
          <w:szCs w:val="22"/>
          <w:lang w:val="fr-FR"/>
        </w:rPr>
        <w:t>,</w:t>
      </w:r>
      <w:r w:rsidR="009C41E6" w:rsidRPr="00BF33DD">
        <w:rPr>
          <w:rFonts w:asciiTheme="majorHAnsi" w:eastAsia="Times New Roman" w:hAnsiTheme="majorHAnsi" w:cs="Times New Roman"/>
          <w:color w:val="auto"/>
          <w:sz w:val="22"/>
          <w:szCs w:val="22"/>
          <w:lang w:val="fr-FR"/>
        </w:rPr>
        <w:t xml:space="preserve"> les niveaux augmentent tandis que</w:t>
      </w:r>
      <w:r w:rsidR="00994A16">
        <w:rPr>
          <w:rFonts w:asciiTheme="majorHAnsi" w:eastAsia="Times New Roman" w:hAnsiTheme="majorHAnsi" w:cs="Times New Roman"/>
          <w:color w:val="auto"/>
          <w:sz w:val="22"/>
          <w:szCs w:val="22"/>
          <w:lang w:val="fr-FR"/>
        </w:rPr>
        <w:t>,</w:t>
      </w:r>
      <w:r w:rsidR="009C41E6" w:rsidRPr="00BF33DD">
        <w:rPr>
          <w:rFonts w:asciiTheme="majorHAnsi" w:eastAsia="Times New Roman" w:hAnsiTheme="majorHAnsi" w:cs="Times New Roman"/>
          <w:color w:val="auto"/>
          <w:sz w:val="22"/>
          <w:szCs w:val="22"/>
          <w:lang w:val="fr-FR"/>
        </w:rPr>
        <w:t xml:space="preserve"> pour 35,3</w:t>
      </w:r>
      <w:r w:rsidR="00994A16">
        <w:rPr>
          <w:rFonts w:asciiTheme="majorHAnsi" w:eastAsia="Times New Roman" w:hAnsiTheme="majorHAnsi" w:cs="Times New Roman"/>
          <w:color w:val="auto"/>
          <w:sz w:val="22"/>
          <w:szCs w:val="22"/>
          <w:lang w:val="fr-FR"/>
        </w:rPr>
        <w:t xml:space="preserve"> </w:t>
      </w:r>
      <w:r w:rsidR="009C41E6" w:rsidRPr="00BF33DD">
        <w:rPr>
          <w:rFonts w:asciiTheme="majorHAnsi" w:eastAsia="Times New Roman" w:hAnsiTheme="majorHAnsi" w:cs="Times New Roman"/>
          <w:color w:val="auto"/>
          <w:sz w:val="22"/>
          <w:szCs w:val="22"/>
          <w:lang w:val="fr-FR"/>
        </w:rPr>
        <w:t>% des mesures</w:t>
      </w:r>
      <w:r w:rsidR="00994A16">
        <w:rPr>
          <w:rFonts w:asciiTheme="majorHAnsi" w:eastAsia="Times New Roman" w:hAnsiTheme="majorHAnsi" w:cs="Times New Roman"/>
          <w:color w:val="auto"/>
          <w:sz w:val="22"/>
          <w:szCs w:val="22"/>
          <w:lang w:val="fr-FR"/>
        </w:rPr>
        <w:t>,</w:t>
      </w:r>
      <w:r w:rsidR="009C41E6" w:rsidRPr="00BF33DD">
        <w:rPr>
          <w:rFonts w:asciiTheme="majorHAnsi" w:eastAsia="Times New Roman" w:hAnsiTheme="majorHAnsi" w:cs="Times New Roman"/>
          <w:color w:val="auto"/>
          <w:sz w:val="22"/>
          <w:szCs w:val="22"/>
          <w:lang w:val="fr-FR"/>
        </w:rPr>
        <w:t xml:space="preserve"> les niveaux </w:t>
      </w:r>
      <w:r w:rsidR="00F34D2B">
        <w:rPr>
          <w:rFonts w:asciiTheme="majorHAnsi" w:eastAsia="Times New Roman" w:hAnsiTheme="majorHAnsi" w:cs="Times New Roman"/>
          <w:color w:val="auto"/>
          <w:sz w:val="22"/>
          <w:szCs w:val="22"/>
          <w:lang w:val="fr-FR"/>
        </w:rPr>
        <w:t xml:space="preserve">diminuent. </w:t>
      </w:r>
      <w:r w:rsidR="00AE58DB" w:rsidRPr="00BF33DD">
        <w:rPr>
          <w:rFonts w:asciiTheme="majorHAnsi" w:eastAsia="Times New Roman" w:hAnsiTheme="majorHAnsi" w:cs="Times New Roman"/>
          <w:color w:val="auto"/>
          <w:sz w:val="22"/>
          <w:szCs w:val="22"/>
          <w:lang w:val="fr-FR"/>
        </w:rPr>
        <w:t>P</w:t>
      </w:r>
      <w:r w:rsidR="008531B1" w:rsidRPr="00BF33DD">
        <w:rPr>
          <w:rFonts w:asciiTheme="majorHAnsi" w:eastAsia="Times New Roman" w:hAnsiTheme="majorHAnsi" w:cs="Times New Roman"/>
          <w:color w:val="auto"/>
          <w:sz w:val="22"/>
          <w:szCs w:val="22"/>
          <w:lang w:val="fr-FR"/>
        </w:rPr>
        <w:t>our plus de 90 % des mesures la variation</w:t>
      </w:r>
      <w:r w:rsidR="00AE58DB" w:rsidRPr="00BF33DD">
        <w:rPr>
          <w:rFonts w:asciiTheme="majorHAnsi" w:eastAsia="Times New Roman" w:hAnsiTheme="majorHAnsi" w:cs="Times New Roman"/>
          <w:color w:val="auto"/>
          <w:sz w:val="22"/>
          <w:szCs w:val="22"/>
          <w:lang w:val="fr-FR"/>
        </w:rPr>
        <w:t xml:space="preserve"> se situe</w:t>
      </w:r>
      <w:r w:rsidR="008531B1" w:rsidRPr="00BF33DD">
        <w:rPr>
          <w:rFonts w:asciiTheme="majorHAnsi" w:eastAsia="Times New Roman" w:hAnsiTheme="majorHAnsi" w:cs="Times New Roman"/>
          <w:color w:val="auto"/>
          <w:sz w:val="22"/>
          <w:szCs w:val="22"/>
          <w:lang w:val="fr-FR"/>
        </w:rPr>
        <w:t xml:space="preserve"> </w:t>
      </w:r>
      <w:r w:rsidR="009C41E6" w:rsidRPr="00BF33DD">
        <w:rPr>
          <w:rFonts w:asciiTheme="majorHAnsi" w:eastAsia="Times New Roman" w:hAnsiTheme="majorHAnsi" w:cs="Times New Roman"/>
          <w:color w:val="auto"/>
          <w:sz w:val="22"/>
          <w:szCs w:val="22"/>
          <w:lang w:val="fr-FR"/>
        </w:rPr>
        <w:t xml:space="preserve">entre -0,5 V/m et </w:t>
      </w:r>
      <w:r w:rsidR="001F1A31" w:rsidRPr="00BF33DD">
        <w:rPr>
          <w:rFonts w:asciiTheme="majorHAnsi" w:eastAsia="Times New Roman" w:hAnsiTheme="majorHAnsi" w:cs="Times New Roman"/>
          <w:color w:val="auto"/>
          <w:sz w:val="22"/>
          <w:szCs w:val="22"/>
          <w:lang w:val="fr-FR"/>
        </w:rPr>
        <w:t>+</w:t>
      </w:r>
      <w:r w:rsidR="009C41E6" w:rsidRPr="00BF33DD">
        <w:rPr>
          <w:rFonts w:asciiTheme="majorHAnsi" w:eastAsia="Times New Roman" w:hAnsiTheme="majorHAnsi" w:cs="Times New Roman"/>
          <w:color w:val="auto"/>
          <w:sz w:val="22"/>
          <w:szCs w:val="22"/>
          <w:lang w:val="fr-FR"/>
        </w:rPr>
        <w:t xml:space="preserve">0,5 V/m. </w:t>
      </w:r>
      <w:r w:rsidR="00253667" w:rsidRPr="00BF33DD">
        <w:rPr>
          <w:rFonts w:asciiTheme="majorHAnsi" w:eastAsia="Times New Roman" w:hAnsiTheme="majorHAnsi" w:cs="Times New Roman"/>
          <w:color w:val="auto"/>
          <w:sz w:val="22"/>
          <w:szCs w:val="22"/>
          <w:lang w:val="fr-FR"/>
        </w:rPr>
        <w:t>L’analyse sur la variation</w:t>
      </w:r>
      <w:r w:rsidR="00BE1664" w:rsidRPr="00BF33DD">
        <w:rPr>
          <w:rFonts w:asciiTheme="majorHAnsi" w:eastAsia="Times New Roman" w:hAnsiTheme="majorHAnsi" w:cs="Times New Roman"/>
          <w:color w:val="auto"/>
          <w:sz w:val="22"/>
          <w:szCs w:val="22"/>
          <w:lang w:val="fr-FR"/>
        </w:rPr>
        <w:t xml:space="preserve"> locale des niveaux de champs électriques </w:t>
      </w:r>
      <w:r w:rsidR="000F538E" w:rsidRPr="00BF33DD">
        <w:rPr>
          <w:rFonts w:asciiTheme="majorHAnsi" w:eastAsia="Times New Roman" w:hAnsiTheme="majorHAnsi" w:cs="Times New Roman"/>
          <w:color w:val="auto"/>
          <w:sz w:val="22"/>
          <w:szCs w:val="22"/>
          <w:lang w:val="fr-FR"/>
        </w:rPr>
        <w:t>montre</w:t>
      </w:r>
      <w:r w:rsidR="00BE1664" w:rsidRPr="00BF33DD">
        <w:rPr>
          <w:rFonts w:asciiTheme="majorHAnsi" w:eastAsia="Times New Roman" w:hAnsiTheme="majorHAnsi" w:cs="Times New Roman"/>
          <w:color w:val="auto"/>
          <w:sz w:val="22"/>
          <w:szCs w:val="22"/>
          <w:lang w:val="fr-FR"/>
        </w:rPr>
        <w:t xml:space="preserve"> finalement que pour une majorité de</w:t>
      </w:r>
      <w:r w:rsidR="00C4259A" w:rsidRPr="00BF33DD">
        <w:rPr>
          <w:rFonts w:asciiTheme="majorHAnsi" w:eastAsia="Times New Roman" w:hAnsiTheme="majorHAnsi" w:cs="Times New Roman"/>
          <w:color w:val="auto"/>
          <w:sz w:val="22"/>
          <w:szCs w:val="22"/>
          <w:lang w:val="fr-FR"/>
        </w:rPr>
        <w:t>s</w:t>
      </w:r>
      <w:r w:rsidR="00BE1664" w:rsidRPr="00BF33DD">
        <w:rPr>
          <w:rFonts w:asciiTheme="majorHAnsi" w:eastAsia="Times New Roman" w:hAnsiTheme="majorHAnsi" w:cs="Times New Roman"/>
          <w:color w:val="auto"/>
          <w:sz w:val="22"/>
          <w:szCs w:val="22"/>
          <w:lang w:val="fr-FR"/>
        </w:rPr>
        <w:t xml:space="preserve"> places de mairie</w:t>
      </w:r>
      <w:r w:rsidR="000F538E" w:rsidRPr="00BF33DD">
        <w:rPr>
          <w:rFonts w:asciiTheme="majorHAnsi" w:eastAsia="Times New Roman" w:hAnsiTheme="majorHAnsi" w:cs="Times New Roman"/>
          <w:color w:val="auto"/>
          <w:sz w:val="22"/>
          <w:szCs w:val="22"/>
          <w:lang w:val="fr-FR"/>
        </w:rPr>
        <w:t>,</w:t>
      </w:r>
      <w:r w:rsidR="00BE1664" w:rsidRPr="00BF33DD">
        <w:rPr>
          <w:rFonts w:asciiTheme="majorHAnsi" w:eastAsia="Times New Roman" w:hAnsiTheme="majorHAnsi" w:cs="Times New Roman"/>
          <w:color w:val="auto"/>
          <w:sz w:val="22"/>
          <w:szCs w:val="22"/>
          <w:lang w:val="fr-FR"/>
        </w:rPr>
        <w:t xml:space="preserve"> une augmentation modérée de l’exposition </w:t>
      </w:r>
      <w:r w:rsidR="000F538E" w:rsidRPr="00BF33DD">
        <w:rPr>
          <w:rFonts w:asciiTheme="majorHAnsi" w:eastAsia="Times New Roman" w:hAnsiTheme="majorHAnsi" w:cs="Times New Roman"/>
          <w:color w:val="auto"/>
          <w:sz w:val="22"/>
          <w:szCs w:val="22"/>
          <w:lang w:val="fr-FR"/>
        </w:rPr>
        <w:t xml:space="preserve">est constatée </w:t>
      </w:r>
      <w:r w:rsidR="001F1A31" w:rsidRPr="00BF33DD">
        <w:rPr>
          <w:rFonts w:asciiTheme="majorHAnsi" w:eastAsia="Times New Roman" w:hAnsiTheme="majorHAnsi" w:cs="Times New Roman"/>
          <w:color w:val="auto"/>
          <w:sz w:val="22"/>
          <w:szCs w:val="22"/>
          <w:lang w:val="fr-FR"/>
        </w:rPr>
        <w:t xml:space="preserve">et </w:t>
      </w:r>
      <w:r w:rsidR="00BE1664" w:rsidRPr="00BF33DD">
        <w:rPr>
          <w:rFonts w:asciiTheme="majorHAnsi" w:eastAsia="Times New Roman" w:hAnsiTheme="majorHAnsi" w:cs="Times New Roman"/>
          <w:color w:val="auto"/>
          <w:sz w:val="22"/>
          <w:szCs w:val="22"/>
          <w:lang w:val="fr-FR"/>
        </w:rPr>
        <w:t>que pour plus d’un tiers des places de mairie l’exposition a diminué</w:t>
      </w:r>
      <w:r w:rsidR="00C4259A" w:rsidRPr="00BF33DD">
        <w:rPr>
          <w:rFonts w:asciiTheme="majorHAnsi" w:eastAsia="Times New Roman" w:hAnsiTheme="majorHAnsi" w:cs="Times New Roman"/>
          <w:color w:val="auto"/>
          <w:sz w:val="22"/>
          <w:szCs w:val="22"/>
          <w:lang w:val="fr-FR"/>
        </w:rPr>
        <w:t xml:space="preserve"> modérément</w:t>
      </w:r>
      <w:r w:rsidR="00BE1664" w:rsidRPr="00BF33DD">
        <w:rPr>
          <w:rFonts w:asciiTheme="majorHAnsi" w:eastAsia="Times New Roman" w:hAnsiTheme="majorHAnsi" w:cs="Times New Roman"/>
          <w:color w:val="auto"/>
          <w:sz w:val="22"/>
          <w:szCs w:val="22"/>
          <w:lang w:val="fr-FR"/>
        </w:rPr>
        <w:t>.</w:t>
      </w:r>
    </w:p>
    <w:p w:rsidR="00D8145B" w:rsidRPr="00BF33DD" w:rsidRDefault="00D8145B" w:rsidP="002C004D">
      <w:pPr>
        <w:jc w:val="both"/>
        <w:rPr>
          <w:rFonts w:asciiTheme="majorHAnsi" w:eastAsia="Times New Roman" w:hAnsiTheme="majorHAnsi" w:cs="Times New Roman"/>
          <w:color w:val="auto"/>
          <w:sz w:val="22"/>
          <w:szCs w:val="22"/>
          <w:lang w:val="fr-FR"/>
        </w:rPr>
      </w:pPr>
    </w:p>
    <w:p w:rsidR="008211AE" w:rsidRPr="00BF33DD" w:rsidRDefault="00AC4D43" w:rsidP="00AC4D43">
      <w:pPr>
        <w:pStyle w:val="Titre1"/>
        <w:rPr>
          <w:lang w:val="fr-FR"/>
        </w:rPr>
      </w:pPr>
      <w:bookmarkStart w:id="12" w:name="_Toc70279140"/>
      <w:r w:rsidRPr="00BF33DD">
        <w:rPr>
          <w:rFonts w:asciiTheme="majorHAnsi" w:hAnsiTheme="majorHAnsi"/>
          <w:lang w:val="fr-FR"/>
        </w:rPr>
        <w:t>Analyse des m</w:t>
      </w:r>
      <w:r w:rsidR="00B815F7" w:rsidRPr="00BF33DD">
        <w:rPr>
          <w:rFonts w:asciiTheme="majorHAnsi" w:hAnsiTheme="majorHAnsi"/>
          <w:lang w:val="fr-FR"/>
        </w:rPr>
        <w:t>esures détaillées</w:t>
      </w:r>
      <w:bookmarkEnd w:id="12"/>
    </w:p>
    <w:p w:rsidR="00B815F7" w:rsidRPr="00BF33DD" w:rsidRDefault="00B815F7" w:rsidP="008C6D19">
      <w:pPr>
        <w:jc w:val="both"/>
        <w:rPr>
          <w:rFonts w:asciiTheme="majorHAnsi" w:eastAsia="Times New Roman" w:hAnsiTheme="majorHAnsi" w:cs="Times New Roman"/>
          <w:color w:val="auto"/>
          <w:sz w:val="22"/>
          <w:szCs w:val="22"/>
          <w:lang w:val="fr-FR"/>
        </w:rPr>
      </w:pPr>
    </w:p>
    <w:p w:rsidR="00145DB6" w:rsidRPr="00BF33DD" w:rsidRDefault="00907CC3" w:rsidP="00907CC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Afin d’analyser les niveaux par service, la mesure détaillée est étudiée dans ce paragraphe. Elle permet de connaitre l’exposition pour chaque service.</w:t>
      </w:r>
    </w:p>
    <w:p w:rsidR="00EF2AFA" w:rsidRPr="00BF33DD" w:rsidRDefault="00EF2AFA" w:rsidP="00145DB6">
      <w:pPr>
        <w:jc w:val="both"/>
        <w:rPr>
          <w:rFonts w:asciiTheme="majorHAnsi" w:eastAsia="Times New Roman" w:hAnsiTheme="majorHAnsi" w:cs="Times New Roman"/>
          <w:color w:val="auto"/>
          <w:sz w:val="22"/>
          <w:szCs w:val="22"/>
          <w:lang w:val="fr-FR"/>
        </w:rPr>
      </w:pPr>
    </w:p>
    <w:p w:rsidR="00B815F7" w:rsidRPr="00BF33DD" w:rsidRDefault="00B815F7" w:rsidP="00AC4D43">
      <w:pPr>
        <w:pStyle w:val="Titre2"/>
        <w:ind w:left="851"/>
        <w:rPr>
          <w:noProof w:val="0"/>
        </w:rPr>
      </w:pPr>
      <w:bookmarkStart w:id="13" w:name="_Toc70279141"/>
      <w:r w:rsidRPr="00BF33DD">
        <w:rPr>
          <w:noProof w:val="0"/>
        </w:rPr>
        <w:t>Contribution par service</w:t>
      </w:r>
      <w:bookmarkEnd w:id="13"/>
    </w:p>
    <w:p w:rsidR="009406C4" w:rsidRPr="00BF33DD" w:rsidRDefault="009406C4" w:rsidP="009406C4">
      <w:pPr>
        <w:jc w:val="both"/>
        <w:rPr>
          <w:rFonts w:asciiTheme="majorHAnsi" w:eastAsia="Times New Roman" w:hAnsiTheme="majorHAnsi" w:cs="Times New Roman"/>
          <w:color w:val="auto"/>
          <w:sz w:val="22"/>
          <w:szCs w:val="22"/>
          <w:lang w:val="fr-FR"/>
        </w:rPr>
      </w:pPr>
    </w:p>
    <w:p w:rsidR="00907CC3" w:rsidRPr="00BF33DD" w:rsidRDefault="006362F5" w:rsidP="00907CC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Entre 2014 et 2020, l</w:t>
      </w:r>
      <w:r w:rsidR="00907CC3" w:rsidRPr="00BF33DD">
        <w:rPr>
          <w:rFonts w:asciiTheme="majorHAnsi" w:eastAsia="Times New Roman" w:hAnsiTheme="majorHAnsi" w:cs="Times New Roman"/>
          <w:color w:val="auto"/>
          <w:sz w:val="22"/>
          <w:szCs w:val="22"/>
          <w:lang w:val="fr-FR"/>
        </w:rPr>
        <w:t>es principales sources d’exposition qui contribue</w:t>
      </w:r>
      <w:r w:rsidR="003228E3">
        <w:rPr>
          <w:rFonts w:asciiTheme="majorHAnsi" w:eastAsia="Times New Roman" w:hAnsiTheme="majorHAnsi" w:cs="Times New Roman"/>
          <w:color w:val="auto"/>
          <w:sz w:val="22"/>
          <w:szCs w:val="22"/>
          <w:lang w:val="fr-FR"/>
        </w:rPr>
        <w:t>nt</w:t>
      </w:r>
      <w:r w:rsidR="00907CC3" w:rsidRPr="00BF33DD">
        <w:rPr>
          <w:rFonts w:asciiTheme="majorHAnsi" w:eastAsia="Times New Roman" w:hAnsiTheme="majorHAnsi" w:cs="Times New Roman"/>
          <w:color w:val="auto"/>
          <w:sz w:val="22"/>
          <w:szCs w:val="22"/>
          <w:lang w:val="fr-FR"/>
        </w:rPr>
        <w:t xml:space="preserve"> à l’exposition en milieu urbain et rural sont les services de la téléphonie mobile (TM) suivis par l</w:t>
      </w:r>
      <w:r w:rsidR="00DC7F76">
        <w:rPr>
          <w:rFonts w:asciiTheme="majorHAnsi" w:eastAsia="Times New Roman" w:hAnsiTheme="majorHAnsi" w:cs="Times New Roman"/>
          <w:color w:val="auto"/>
          <w:sz w:val="22"/>
          <w:szCs w:val="22"/>
          <w:lang w:val="fr-FR"/>
        </w:rPr>
        <w:t>es services de la bande</w:t>
      </w:r>
      <w:r w:rsidR="00907CC3" w:rsidRPr="00BF33DD">
        <w:rPr>
          <w:rFonts w:asciiTheme="majorHAnsi" w:eastAsia="Times New Roman" w:hAnsiTheme="majorHAnsi" w:cs="Times New Roman"/>
          <w:color w:val="auto"/>
          <w:sz w:val="22"/>
          <w:szCs w:val="22"/>
          <w:lang w:val="fr-FR"/>
        </w:rPr>
        <w:t xml:space="preserve"> HF</w:t>
      </w:r>
      <w:r w:rsidR="005836E4">
        <w:rPr>
          <w:rStyle w:val="Appelnotedebasdep"/>
          <w:rFonts w:asciiTheme="majorHAnsi" w:eastAsia="Times New Roman" w:hAnsiTheme="majorHAnsi" w:cs="Times New Roman"/>
          <w:color w:val="auto"/>
          <w:sz w:val="22"/>
          <w:szCs w:val="22"/>
          <w:lang w:val="fr-FR"/>
        </w:rPr>
        <w:footnoteReference w:id="4"/>
      </w:r>
      <w:r w:rsidR="00907CC3" w:rsidRPr="00BF33DD">
        <w:rPr>
          <w:rFonts w:asciiTheme="majorHAnsi" w:eastAsia="Times New Roman" w:hAnsiTheme="majorHAnsi" w:cs="Times New Roman"/>
          <w:color w:val="auto"/>
          <w:sz w:val="22"/>
          <w:szCs w:val="22"/>
          <w:lang w:val="fr-FR"/>
        </w:rPr>
        <w:t>.</w:t>
      </w:r>
      <w:r w:rsidR="00DC7F76">
        <w:rPr>
          <w:rFonts w:asciiTheme="majorHAnsi" w:eastAsia="Times New Roman" w:hAnsiTheme="majorHAnsi" w:cs="Times New Roman"/>
          <w:color w:val="auto"/>
          <w:sz w:val="22"/>
          <w:szCs w:val="22"/>
          <w:lang w:val="fr-FR"/>
        </w:rPr>
        <w:t xml:space="preserve"> </w:t>
      </w:r>
      <w:r w:rsidR="006F4DFB" w:rsidRPr="00BF33DD">
        <w:rPr>
          <w:rFonts w:asciiTheme="majorHAnsi" w:eastAsia="Times New Roman" w:hAnsiTheme="majorHAnsi" w:cs="Times New Roman"/>
          <w:color w:val="auto"/>
          <w:sz w:val="22"/>
          <w:szCs w:val="22"/>
          <w:lang w:val="fr-FR"/>
        </w:rPr>
        <w:t>On observe, entre 2014 et 20</w:t>
      </w:r>
      <w:r w:rsidR="004403A3" w:rsidRPr="00BF33DD">
        <w:rPr>
          <w:rFonts w:asciiTheme="majorHAnsi" w:eastAsia="Times New Roman" w:hAnsiTheme="majorHAnsi" w:cs="Times New Roman"/>
          <w:color w:val="auto"/>
          <w:sz w:val="22"/>
          <w:szCs w:val="22"/>
          <w:lang w:val="fr-FR"/>
        </w:rPr>
        <w:t>20,</w:t>
      </w:r>
      <w:r w:rsidR="006F4DFB" w:rsidRPr="00BF33DD">
        <w:rPr>
          <w:rFonts w:asciiTheme="majorHAnsi" w:eastAsia="Times New Roman" w:hAnsiTheme="majorHAnsi" w:cs="Times New Roman"/>
          <w:color w:val="auto"/>
          <w:sz w:val="22"/>
          <w:szCs w:val="22"/>
          <w:lang w:val="fr-FR"/>
        </w:rPr>
        <w:t xml:space="preserve"> que les contributions de la téléphonie mobile croient en milieu urbain. </w:t>
      </w:r>
    </w:p>
    <w:p w:rsidR="00907CC3" w:rsidRPr="00BF33DD" w:rsidRDefault="00907CC3" w:rsidP="00907CC3">
      <w:pPr>
        <w:jc w:val="both"/>
        <w:rPr>
          <w:rFonts w:asciiTheme="majorHAnsi" w:eastAsia="Times New Roman" w:hAnsiTheme="majorHAnsi" w:cs="Times New Roman"/>
          <w:color w:val="auto"/>
          <w:sz w:val="22"/>
          <w:szCs w:val="22"/>
          <w:lang w:val="fr-FR"/>
        </w:rPr>
      </w:pPr>
    </w:p>
    <w:p w:rsidR="009406C4" w:rsidRPr="00BF33DD" w:rsidRDefault="008374D0" w:rsidP="00907CC3">
      <w:pPr>
        <w:jc w:val="both"/>
        <w:rPr>
          <w:rFonts w:asciiTheme="majorHAnsi" w:hAnsiTheme="majorHAnsi"/>
          <w:color w:val="auto"/>
          <w:sz w:val="22"/>
          <w:szCs w:val="22"/>
          <w:lang w:val="fr-FR"/>
        </w:rPr>
      </w:pPr>
      <w:r w:rsidRPr="00BF33DD">
        <w:rPr>
          <w:rFonts w:asciiTheme="majorHAnsi" w:eastAsia="Times New Roman" w:hAnsiTheme="majorHAnsi" w:cs="Times New Roman"/>
          <w:color w:val="auto"/>
          <w:sz w:val="22"/>
          <w:szCs w:val="22"/>
          <w:lang w:val="fr-FR"/>
        </w:rPr>
        <w:t xml:space="preserve">En </w:t>
      </w:r>
      <w:r w:rsidRPr="00BF33DD">
        <w:rPr>
          <w:rFonts w:asciiTheme="majorHAnsi" w:eastAsia="Times New Roman" w:hAnsiTheme="majorHAnsi" w:cs="Times New Roman"/>
          <w:color w:val="auto"/>
          <w:sz w:val="22"/>
          <w:szCs w:val="22"/>
          <w:lang w:val="fr-FR"/>
        </w:rPr>
        <w:fldChar w:fldCharType="begin"/>
      </w:r>
      <w:r w:rsidRPr="00BF33DD">
        <w:rPr>
          <w:rFonts w:asciiTheme="majorHAnsi" w:eastAsia="Times New Roman" w:hAnsiTheme="majorHAnsi" w:cs="Times New Roman"/>
          <w:color w:val="auto"/>
          <w:sz w:val="22"/>
          <w:szCs w:val="22"/>
          <w:lang w:val="fr-FR"/>
        </w:rPr>
        <w:instrText xml:space="preserve"> REF _Ref62045640 \h </w:instrText>
      </w:r>
      <w:r w:rsidRPr="00BF33DD">
        <w:rPr>
          <w:rFonts w:asciiTheme="majorHAnsi" w:eastAsia="Times New Roman" w:hAnsiTheme="majorHAnsi" w:cs="Times New Roman"/>
          <w:color w:val="auto"/>
          <w:sz w:val="22"/>
          <w:szCs w:val="22"/>
          <w:lang w:val="fr-FR"/>
        </w:rPr>
      </w:r>
      <w:r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6</w:t>
      </w:r>
      <w:r w:rsidRPr="00BF33DD">
        <w:rPr>
          <w:rFonts w:asciiTheme="majorHAnsi" w:eastAsia="Times New Roman" w:hAnsiTheme="majorHAnsi" w:cs="Times New Roman"/>
          <w:color w:val="auto"/>
          <w:sz w:val="22"/>
          <w:szCs w:val="22"/>
          <w:lang w:val="fr-FR"/>
        </w:rPr>
        <w:fldChar w:fldCharType="end"/>
      </w:r>
      <w:r w:rsidRPr="00BF33DD">
        <w:rPr>
          <w:rFonts w:asciiTheme="majorHAnsi" w:eastAsia="Times New Roman" w:hAnsiTheme="majorHAnsi" w:cs="Times New Roman"/>
          <w:color w:val="auto"/>
          <w:sz w:val="22"/>
          <w:szCs w:val="22"/>
          <w:lang w:val="fr-FR"/>
        </w:rPr>
        <w:t>, l</w:t>
      </w:r>
      <w:r w:rsidR="00907CC3" w:rsidRPr="00BF33DD">
        <w:rPr>
          <w:rFonts w:asciiTheme="majorHAnsi" w:eastAsia="Times New Roman" w:hAnsiTheme="majorHAnsi" w:cs="Times New Roman"/>
          <w:color w:val="auto"/>
          <w:sz w:val="22"/>
          <w:szCs w:val="22"/>
          <w:lang w:val="fr-FR"/>
        </w:rPr>
        <w:t>’analyse détaillée des contributeurs principaux</w:t>
      </w:r>
      <w:r w:rsidR="006362F5" w:rsidRPr="00BF33DD">
        <w:rPr>
          <w:rFonts w:asciiTheme="majorHAnsi" w:eastAsia="Times New Roman" w:hAnsiTheme="majorHAnsi" w:cs="Times New Roman"/>
          <w:color w:val="auto"/>
          <w:sz w:val="22"/>
          <w:szCs w:val="22"/>
          <w:lang w:val="fr-FR"/>
        </w:rPr>
        <w:t xml:space="preserve"> en 2020</w:t>
      </w:r>
      <w:r w:rsidRPr="00BF33DD">
        <w:rPr>
          <w:rFonts w:asciiTheme="majorHAnsi" w:eastAsia="Times New Roman" w:hAnsiTheme="majorHAnsi" w:cs="Times New Roman"/>
          <w:color w:val="auto"/>
          <w:sz w:val="22"/>
          <w:szCs w:val="22"/>
          <w:lang w:val="fr-FR"/>
        </w:rPr>
        <w:t xml:space="preserve"> </w:t>
      </w:r>
      <w:r w:rsidR="006362F5" w:rsidRPr="00BF33DD">
        <w:rPr>
          <w:rFonts w:asciiTheme="majorHAnsi" w:eastAsia="Times New Roman" w:hAnsiTheme="majorHAnsi" w:cs="Times New Roman"/>
          <w:color w:val="auto"/>
          <w:sz w:val="22"/>
          <w:szCs w:val="22"/>
          <w:lang w:val="fr-FR"/>
        </w:rPr>
        <w:t>indique que dans 25</w:t>
      </w:r>
      <w:r w:rsidR="00907CC3" w:rsidRPr="00BF33DD">
        <w:rPr>
          <w:rFonts w:asciiTheme="majorHAnsi" w:eastAsia="Times New Roman" w:hAnsiTheme="majorHAnsi" w:cs="Times New Roman"/>
          <w:color w:val="auto"/>
          <w:sz w:val="22"/>
          <w:szCs w:val="22"/>
          <w:lang w:val="fr-FR"/>
        </w:rPr>
        <w:t xml:space="preserve"> % des cas, aucune source significative n’a été détectée. </w:t>
      </w:r>
      <w:r w:rsidR="009406C4" w:rsidRPr="00BF33DD">
        <w:rPr>
          <w:rFonts w:asciiTheme="majorHAnsi" w:eastAsia="Times New Roman" w:hAnsiTheme="majorHAnsi" w:cs="Times New Roman"/>
          <w:color w:val="auto"/>
          <w:sz w:val="22"/>
          <w:szCs w:val="22"/>
          <w:lang w:val="fr-FR"/>
        </w:rPr>
        <w:t xml:space="preserve">Cette tendance est </w:t>
      </w:r>
      <w:r w:rsidR="006362F5" w:rsidRPr="00BF33DD">
        <w:rPr>
          <w:rFonts w:asciiTheme="majorHAnsi" w:eastAsia="Times New Roman" w:hAnsiTheme="majorHAnsi" w:cs="Times New Roman"/>
          <w:color w:val="auto"/>
          <w:sz w:val="22"/>
          <w:szCs w:val="22"/>
          <w:lang w:val="fr-FR"/>
        </w:rPr>
        <w:t>plus marquée en milieu rural (63</w:t>
      </w:r>
      <w:r w:rsidR="00751874" w:rsidRPr="00BF33DD">
        <w:rPr>
          <w:rFonts w:asciiTheme="majorHAnsi" w:eastAsia="Times New Roman" w:hAnsiTheme="majorHAnsi" w:cs="Times New Roman"/>
          <w:color w:val="auto"/>
          <w:sz w:val="22"/>
          <w:szCs w:val="22"/>
          <w:lang w:val="fr-FR"/>
        </w:rPr>
        <w:t xml:space="preserve"> </w:t>
      </w:r>
      <w:r w:rsidR="009406C4" w:rsidRPr="00BF33DD">
        <w:rPr>
          <w:rFonts w:asciiTheme="majorHAnsi" w:eastAsia="Times New Roman" w:hAnsiTheme="majorHAnsi" w:cs="Times New Roman"/>
          <w:color w:val="auto"/>
          <w:sz w:val="22"/>
          <w:szCs w:val="22"/>
          <w:lang w:val="fr-FR"/>
        </w:rPr>
        <w:t>%). La téléphonie mobile est le contributeur principal de l’exposition détectée en milieu urbain (</w:t>
      </w:r>
      <w:r w:rsidRPr="00BF33DD">
        <w:rPr>
          <w:rFonts w:asciiTheme="majorHAnsi" w:eastAsia="Times New Roman" w:hAnsiTheme="majorHAnsi" w:cs="Times New Roman"/>
          <w:color w:val="auto"/>
          <w:sz w:val="22"/>
          <w:szCs w:val="22"/>
          <w:lang w:val="fr-FR"/>
        </w:rPr>
        <w:t>72</w:t>
      </w:r>
      <w:r w:rsidR="00751874" w:rsidRPr="00BF33DD">
        <w:rPr>
          <w:rFonts w:asciiTheme="majorHAnsi" w:eastAsia="Times New Roman" w:hAnsiTheme="majorHAnsi" w:cs="Times New Roman"/>
          <w:color w:val="auto"/>
          <w:sz w:val="22"/>
          <w:szCs w:val="22"/>
          <w:lang w:val="fr-FR"/>
        </w:rPr>
        <w:t xml:space="preserve"> </w:t>
      </w:r>
      <w:r w:rsidR="009406C4" w:rsidRPr="00BF33DD">
        <w:rPr>
          <w:rFonts w:asciiTheme="majorHAnsi" w:eastAsia="Times New Roman" w:hAnsiTheme="majorHAnsi" w:cs="Times New Roman"/>
          <w:color w:val="auto"/>
          <w:sz w:val="22"/>
          <w:szCs w:val="22"/>
          <w:lang w:val="fr-FR"/>
        </w:rPr>
        <w:t>%) tandis que le service HF est le contributeur principal de l’exposition détectée en milieu rural (</w:t>
      </w:r>
      <w:r w:rsidR="006362F5" w:rsidRPr="00BF33DD">
        <w:rPr>
          <w:rFonts w:asciiTheme="majorHAnsi" w:eastAsia="Times New Roman" w:hAnsiTheme="majorHAnsi" w:cs="Times New Roman"/>
          <w:color w:val="auto"/>
          <w:sz w:val="22"/>
          <w:szCs w:val="22"/>
          <w:lang w:val="fr-FR"/>
        </w:rPr>
        <w:t>14</w:t>
      </w:r>
      <w:r w:rsidR="00751874" w:rsidRPr="00BF33DD">
        <w:rPr>
          <w:rFonts w:asciiTheme="majorHAnsi" w:eastAsia="Times New Roman" w:hAnsiTheme="majorHAnsi" w:cs="Times New Roman"/>
          <w:color w:val="auto"/>
          <w:sz w:val="22"/>
          <w:szCs w:val="22"/>
          <w:lang w:val="fr-FR"/>
        </w:rPr>
        <w:t xml:space="preserve"> </w:t>
      </w:r>
      <w:r w:rsidR="009406C4" w:rsidRPr="00BF33DD">
        <w:rPr>
          <w:rFonts w:asciiTheme="majorHAnsi" w:eastAsia="Times New Roman" w:hAnsiTheme="majorHAnsi" w:cs="Times New Roman"/>
          <w:color w:val="auto"/>
          <w:sz w:val="22"/>
          <w:szCs w:val="22"/>
          <w:lang w:val="fr-FR"/>
        </w:rPr>
        <w:t>%).</w:t>
      </w:r>
      <w:r w:rsidR="00241381" w:rsidRPr="00BF33DD">
        <w:rPr>
          <w:rFonts w:asciiTheme="majorHAnsi" w:eastAsia="Times New Roman" w:hAnsiTheme="majorHAnsi" w:cs="Times New Roman"/>
          <w:color w:val="auto"/>
          <w:sz w:val="22"/>
          <w:szCs w:val="22"/>
          <w:lang w:val="fr-FR"/>
        </w:rPr>
        <w:t xml:space="preserve"> </w:t>
      </w:r>
      <w:r w:rsidR="00241381" w:rsidRPr="00BF33DD">
        <w:rPr>
          <w:rFonts w:asciiTheme="majorHAnsi" w:hAnsiTheme="majorHAnsi"/>
          <w:color w:val="auto"/>
          <w:sz w:val="22"/>
          <w:szCs w:val="22"/>
          <w:lang w:val="fr-FR"/>
        </w:rPr>
        <w:lastRenderedPageBreak/>
        <w:t xml:space="preserve">Cependant, les cas où la HF domine sont des cas où les niveaux d’exposition sont très faibles et dans des bandes de fréquences où le niveau de bruit est plus </w:t>
      </w:r>
      <w:r w:rsidR="000249E8" w:rsidRPr="00BF33DD">
        <w:rPr>
          <w:rFonts w:asciiTheme="majorHAnsi" w:hAnsiTheme="majorHAnsi"/>
          <w:color w:val="auto"/>
          <w:sz w:val="22"/>
          <w:szCs w:val="22"/>
          <w:lang w:val="fr-FR"/>
        </w:rPr>
        <w:t>élevé</w:t>
      </w:r>
      <w:r w:rsidR="00241381" w:rsidRPr="00BF33DD">
        <w:rPr>
          <w:rFonts w:asciiTheme="majorHAnsi" w:hAnsiTheme="majorHAnsi"/>
          <w:color w:val="auto"/>
          <w:sz w:val="22"/>
          <w:szCs w:val="22"/>
          <w:lang w:val="fr-FR"/>
        </w:rPr>
        <w:t>, ce qui relativise la contribution de ce service dans l’exposition globale.</w:t>
      </w:r>
      <w:r w:rsidR="006F4DFB" w:rsidRPr="00BF33DD">
        <w:rPr>
          <w:rFonts w:asciiTheme="majorHAnsi" w:hAnsiTheme="majorHAnsi"/>
          <w:color w:val="auto"/>
          <w:sz w:val="22"/>
          <w:szCs w:val="22"/>
          <w:lang w:val="fr-FR"/>
        </w:rPr>
        <w:t xml:space="preserve"> </w:t>
      </w:r>
      <w:r w:rsidR="00C40E42" w:rsidRPr="00BF33DD">
        <w:rPr>
          <w:rFonts w:asciiTheme="majorHAnsi" w:hAnsiTheme="majorHAnsi"/>
          <w:color w:val="auto"/>
          <w:sz w:val="22"/>
          <w:szCs w:val="22"/>
          <w:lang w:val="fr-FR"/>
        </w:rPr>
        <w:t xml:space="preserve">De plus, </w:t>
      </w:r>
      <w:r w:rsidR="00C40E42" w:rsidRPr="00BF33DD">
        <w:rPr>
          <w:rFonts w:asciiTheme="majorHAnsi" w:eastAsia="Times New Roman" w:hAnsiTheme="majorHAnsi" w:cs="Times New Roman"/>
          <w:color w:val="auto"/>
          <w:sz w:val="22"/>
          <w:szCs w:val="22"/>
          <w:lang w:val="fr-FR"/>
        </w:rPr>
        <w:t>dans le service HF, les ondes moyennes ont cessé d’émettre le 31 décembre 2015 et les ondes longues le 31 décembre 2016, cela explique la baisse de l’exposition.</w:t>
      </w:r>
      <w:r w:rsidR="008E2CA2">
        <w:rPr>
          <w:rFonts w:asciiTheme="majorHAnsi" w:eastAsia="Times New Roman" w:hAnsiTheme="majorHAnsi" w:cs="Times New Roman"/>
          <w:color w:val="auto"/>
          <w:sz w:val="22"/>
          <w:szCs w:val="22"/>
          <w:lang w:val="fr-FR"/>
        </w:rPr>
        <w:t xml:space="preserve"> Pour plus de clarté, en </w:t>
      </w:r>
      <w:r w:rsidR="008E2CA2">
        <w:rPr>
          <w:rFonts w:asciiTheme="majorHAnsi" w:eastAsia="Times New Roman" w:hAnsiTheme="majorHAnsi" w:cs="Times New Roman"/>
          <w:color w:val="auto"/>
          <w:sz w:val="22"/>
          <w:szCs w:val="22"/>
          <w:lang w:val="fr-FR"/>
        </w:rPr>
        <w:fldChar w:fldCharType="begin"/>
      </w:r>
      <w:r w:rsidR="008E2CA2">
        <w:rPr>
          <w:rFonts w:asciiTheme="majorHAnsi" w:eastAsia="Times New Roman" w:hAnsiTheme="majorHAnsi" w:cs="Times New Roman"/>
          <w:color w:val="auto"/>
          <w:sz w:val="22"/>
          <w:szCs w:val="22"/>
          <w:lang w:val="fr-FR"/>
        </w:rPr>
        <w:instrText xml:space="preserve"> REF _Ref62045640 \h </w:instrText>
      </w:r>
      <w:r w:rsidR="008E2CA2">
        <w:rPr>
          <w:rFonts w:asciiTheme="majorHAnsi" w:eastAsia="Times New Roman" w:hAnsiTheme="majorHAnsi" w:cs="Times New Roman"/>
          <w:color w:val="auto"/>
          <w:sz w:val="22"/>
          <w:szCs w:val="22"/>
          <w:lang w:val="fr-FR"/>
        </w:rPr>
      </w:r>
      <w:r w:rsidR="008E2CA2">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6</w:t>
      </w:r>
      <w:r w:rsidR="008E2CA2">
        <w:rPr>
          <w:rFonts w:asciiTheme="majorHAnsi" w:eastAsia="Times New Roman" w:hAnsiTheme="majorHAnsi" w:cs="Times New Roman"/>
          <w:color w:val="auto"/>
          <w:sz w:val="22"/>
          <w:szCs w:val="22"/>
          <w:lang w:val="fr-FR"/>
        </w:rPr>
        <w:fldChar w:fldCharType="end"/>
      </w:r>
      <w:r w:rsidR="008E2CA2">
        <w:rPr>
          <w:rFonts w:asciiTheme="majorHAnsi" w:eastAsia="Times New Roman" w:hAnsiTheme="majorHAnsi" w:cs="Times New Roman"/>
          <w:color w:val="auto"/>
          <w:sz w:val="22"/>
          <w:szCs w:val="22"/>
          <w:lang w:val="fr-FR"/>
        </w:rPr>
        <w:t>, les contributions en pourcentage du service PMR n’ont pas été inscrites. Celles-ci sont pour tous les milieux et de 2014 à 2020</w:t>
      </w:r>
      <w:r w:rsidR="00EF6218">
        <w:rPr>
          <w:rFonts w:asciiTheme="majorHAnsi" w:eastAsia="Times New Roman" w:hAnsiTheme="majorHAnsi" w:cs="Times New Roman"/>
          <w:color w:val="auto"/>
          <w:sz w:val="22"/>
          <w:szCs w:val="22"/>
          <w:lang w:val="fr-FR"/>
        </w:rPr>
        <w:t>,</w:t>
      </w:r>
      <w:r w:rsidR="008E2CA2">
        <w:rPr>
          <w:rFonts w:asciiTheme="majorHAnsi" w:eastAsia="Times New Roman" w:hAnsiTheme="majorHAnsi" w:cs="Times New Roman"/>
          <w:color w:val="auto"/>
          <w:sz w:val="22"/>
          <w:szCs w:val="22"/>
          <w:lang w:val="fr-FR"/>
        </w:rPr>
        <w:t xml:space="preserve"> inférieures</w:t>
      </w:r>
      <w:r w:rsidR="00EF6218">
        <w:rPr>
          <w:rFonts w:asciiTheme="majorHAnsi" w:eastAsia="Times New Roman" w:hAnsiTheme="majorHAnsi" w:cs="Times New Roman"/>
          <w:color w:val="auto"/>
          <w:sz w:val="22"/>
          <w:szCs w:val="22"/>
          <w:lang w:val="fr-FR"/>
        </w:rPr>
        <w:t xml:space="preserve"> ou égales</w:t>
      </w:r>
      <w:r w:rsidR="008E2CA2">
        <w:rPr>
          <w:rFonts w:asciiTheme="majorHAnsi" w:eastAsia="Times New Roman" w:hAnsiTheme="majorHAnsi" w:cs="Times New Roman"/>
          <w:color w:val="auto"/>
          <w:sz w:val="22"/>
          <w:szCs w:val="22"/>
          <w:lang w:val="fr-FR"/>
        </w:rPr>
        <w:t xml:space="preserve"> à 1,5%. </w:t>
      </w:r>
    </w:p>
    <w:p w:rsidR="004403A3" w:rsidRPr="00BF33DD" w:rsidRDefault="004403A3" w:rsidP="00907CC3">
      <w:pPr>
        <w:jc w:val="both"/>
        <w:rPr>
          <w:rFonts w:asciiTheme="majorHAnsi" w:eastAsia="Times New Roman" w:hAnsiTheme="majorHAnsi" w:cs="Times New Roman"/>
          <w:color w:val="auto"/>
          <w:sz w:val="22"/>
          <w:szCs w:val="22"/>
          <w:lang w:val="fr-FR"/>
        </w:rPr>
      </w:pPr>
    </w:p>
    <w:p w:rsidR="005150F0" w:rsidRPr="00BF33DD" w:rsidRDefault="00FD12EE" w:rsidP="005150F0">
      <w:pPr>
        <w:keepNext/>
        <w:jc w:val="center"/>
        <w:rPr>
          <w:lang w:val="fr-FR"/>
        </w:rPr>
      </w:pPr>
      <w:r>
        <w:rPr>
          <w:noProof/>
          <w:lang w:val="fr-FR"/>
        </w:rPr>
        <w:drawing>
          <wp:inline distT="0" distB="0" distL="0" distR="0" wp14:anchorId="479709C2" wp14:editId="1E4C2E7A">
            <wp:extent cx="4572000" cy="2813050"/>
            <wp:effectExtent l="0" t="0" r="0" b="635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06C4" w:rsidRPr="00BF33DD" w:rsidRDefault="005150F0" w:rsidP="005150F0">
      <w:pPr>
        <w:pStyle w:val="Lgende"/>
        <w:jc w:val="center"/>
        <w:rPr>
          <w:b w:val="0"/>
          <w:lang w:val="fr-FR"/>
        </w:rPr>
      </w:pPr>
      <w:bookmarkStart w:id="14" w:name="_Ref62045640"/>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6</w:t>
      </w:r>
      <w:r w:rsidR="00F529A9" w:rsidRPr="00BF33DD">
        <w:rPr>
          <w:lang w:val="fr-FR"/>
        </w:rPr>
        <w:fldChar w:fldCharType="end"/>
      </w:r>
      <w:bookmarkEnd w:id="14"/>
    </w:p>
    <w:p w:rsidR="008A4426" w:rsidRPr="00BF33DD" w:rsidRDefault="00DE383F" w:rsidP="00746466">
      <w:pPr>
        <w:spacing w:before="240" w:after="240"/>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Le </w:t>
      </w:r>
      <w:r w:rsidR="008374D0" w:rsidRPr="00BF33DD">
        <w:rPr>
          <w:rFonts w:asciiTheme="majorHAnsi" w:eastAsia="Times New Roman" w:hAnsiTheme="majorHAnsi" w:cs="Times New Roman"/>
          <w:color w:val="auto"/>
          <w:sz w:val="22"/>
          <w:szCs w:val="22"/>
          <w:lang w:val="fr-FR"/>
        </w:rPr>
        <w:fldChar w:fldCharType="begin"/>
      </w:r>
      <w:r w:rsidR="008374D0" w:rsidRPr="00BF33DD">
        <w:rPr>
          <w:rFonts w:asciiTheme="majorHAnsi" w:eastAsia="Times New Roman" w:hAnsiTheme="majorHAnsi" w:cs="Times New Roman"/>
          <w:color w:val="auto"/>
          <w:sz w:val="22"/>
          <w:szCs w:val="22"/>
          <w:lang w:val="fr-FR"/>
        </w:rPr>
        <w:instrText xml:space="preserve"> REF _Ref62045855 \h </w:instrText>
      </w:r>
      <w:r w:rsidR="008374D0" w:rsidRPr="00BF33DD">
        <w:rPr>
          <w:rFonts w:asciiTheme="majorHAnsi" w:eastAsia="Times New Roman" w:hAnsiTheme="majorHAnsi" w:cs="Times New Roman"/>
          <w:color w:val="auto"/>
          <w:sz w:val="22"/>
          <w:szCs w:val="22"/>
          <w:lang w:val="fr-FR"/>
        </w:rPr>
      </w:r>
      <w:r w:rsidR="008374D0"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Tableau </w:t>
      </w:r>
      <w:r w:rsidR="00EF6218">
        <w:rPr>
          <w:noProof/>
          <w:lang w:val="fr-FR"/>
        </w:rPr>
        <w:t>2</w:t>
      </w:r>
      <w:r w:rsidR="008374D0" w:rsidRPr="00BF33DD">
        <w:rPr>
          <w:rFonts w:asciiTheme="majorHAnsi" w:eastAsia="Times New Roman" w:hAnsiTheme="majorHAnsi" w:cs="Times New Roman"/>
          <w:color w:val="auto"/>
          <w:sz w:val="22"/>
          <w:szCs w:val="22"/>
          <w:lang w:val="fr-FR"/>
        </w:rPr>
        <w:fldChar w:fldCharType="end"/>
      </w:r>
      <w:r w:rsidRPr="00BF33DD">
        <w:rPr>
          <w:rFonts w:asciiTheme="majorHAnsi" w:eastAsia="Times New Roman" w:hAnsiTheme="majorHAnsi" w:cs="Times New Roman"/>
          <w:color w:val="auto"/>
          <w:sz w:val="22"/>
          <w:szCs w:val="22"/>
          <w:lang w:val="fr-FR"/>
        </w:rPr>
        <w:t xml:space="preserve"> indique avec précision le nombre d’occurrences par service et pour les différents milieux</w:t>
      </w:r>
      <w:r w:rsidR="006362F5" w:rsidRPr="00BF33DD">
        <w:rPr>
          <w:rFonts w:asciiTheme="majorHAnsi" w:eastAsia="Times New Roman" w:hAnsiTheme="majorHAnsi" w:cs="Times New Roman"/>
          <w:color w:val="auto"/>
          <w:sz w:val="22"/>
          <w:szCs w:val="22"/>
          <w:lang w:val="fr-FR"/>
        </w:rPr>
        <w:t xml:space="preserve"> pour les mesures effectuées en 2020</w:t>
      </w:r>
      <w:r w:rsidRPr="00BF33DD">
        <w:rPr>
          <w:rFonts w:asciiTheme="majorHAnsi" w:eastAsia="Times New Roman" w:hAnsiTheme="majorHAnsi" w:cs="Times New Roman"/>
          <w:color w:val="auto"/>
          <w:sz w:val="22"/>
          <w:szCs w:val="22"/>
          <w:lang w:val="fr-FR"/>
        </w:rPr>
        <w:t>.</w:t>
      </w:r>
    </w:p>
    <w:tbl>
      <w:tblPr>
        <w:tblW w:w="8980" w:type="dxa"/>
        <w:tblInd w:w="55" w:type="dxa"/>
        <w:tblCellMar>
          <w:left w:w="70" w:type="dxa"/>
          <w:right w:w="70" w:type="dxa"/>
        </w:tblCellMar>
        <w:tblLook w:val="04A0" w:firstRow="1" w:lastRow="0" w:firstColumn="1" w:lastColumn="0" w:noHBand="0" w:noVBand="1"/>
      </w:tblPr>
      <w:tblGrid>
        <w:gridCol w:w="2040"/>
        <w:gridCol w:w="1120"/>
        <w:gridCol w:w="1360"/>
        <w:gridCol w:w="860"/>
        <w:gridCol w:w="1200"/>
        <w:gridCol w:w="1200"/>
        <w:gridCol w:w="1200"/>
      </w:tblGrid>
      <w:tr w:rsidR="00EF03AB" w:rsidRPr="00BF33DD" w:rsidTr="00021C88">
        <w:trPr>
          <w:trHeight w:val="290"/>
        </w:trPr>
        <w:tc>
          <w:tcPr>
            <w:tcW w:w="2040" w:type="dxa"/>
            <w:tcBorders>
              <w:top w:val="nil"/>
              <w:left w:val="nil"/>
              <w:bottom w:val="nil"/>
              <w:right w:val="nil"/>
            </w:tcBorders>
            <w:shd w:val="clear" w:color="auto" w:fill="auto"/>
            <w:noWrap/>
            <w:vAlign w:val="bottom"/>
            <w:hideMark/>
          </w:tcPr>
          <w:p w:rsidR="00EF03AB" w:rsidRPr="00BF33DD" w:rsidRDefault="00EF03AB" w:rsidP="00EF03AB">
            <w:pPr>
              <w:rPr>
                <w:rFonts w:ascii="Calibri" w:eastAsia="Times New Roman" w:hAnsi="Calibri" w:cs="Calibri"/>
                <w:color w:val="000000"/>
                <w:sz w:val="22"/>
                <w:szCs w:val="22"/>
                <w:lang w:val="fr-FR"/>
              </w:rPr>
            </w:pPr>
          </w:p>
        </w:tc>
        <w:tc>
          <w:tcPr>
            <w:tcW w:w="1120"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rsidR="00EF03AB" w:rsidRPr="00BF33DD" w:rsidRDefault="00EF03AB" w:rsidP="00EF03AB">
            <w:pPr>
              <w:jc w:val="cente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Tous milieux</w:t>
            </w:r>
          </w:p>
        </w:tc>
        <w:tc>
          <w:tcPr>
            <w:tcW w:w="1360" w:type="dxa"/>
            <w:tcBorders>
              <w:top w:val="single" w:sz="4" w:space="0" w:color="auto"/>
              <w:left w:val="nil"/>
              <w:bottom w:val="single" w:sz="4" w:space="0" w:color="auto"/>
              <w:right w:val="single" w:sz="4" w:space="0" w:color="auto"/>
            </w:tcBorders>
            <w:shd w:val="clear" w:color="auto" w:fill="FF3399"/>
            <w:noWrap/>
            <w:vAlign w:val="center"/>
            <w:hideMark/>
          </w:tcPr>
          <w:p w:rsidR="00EF03AB" w:rsidRPr="00BF33DD" w:rsidRDefault="00EF03AB" w:rsidP="00EF03AB">
            <w:pPr>
              <w:jc w:val="cente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Tous milieux %</w:t>
            </w:r>
          </w:p>
        </w:tc>
        <w:tc>
          <w:tcPr>
            <w:tcW w:w="860" w:type="dxa"/>
            <w:tcBorders>
              <w:top w:val="single" w:sz="4" w:space="0" w:color="auto"/>
              <w:left w:val="nil"/>
              <w:bottom w:val="single" w:sz="4" w:space="0" w:color="auto"/>
              <w:right w:val="single" w:sz="4" w:space="0" w:color="auto"/>
            </w:tcBorders>
            <w:shd w:val="clear" w:color="auto" w:fill="FF3399"/>
            <w:noWrap/>
            <w:vAlign w:val="center"/>
            <w:hideMark/>
          </w:tcPr>
          <w:p w:rsidR="00EF03AB" w:rsidRPr="00BF33DD" w:rsidRDefault="00EF03AB" w:rsidP="00EF03AB">
            <w:pPr>
              <w:jc w:val="cente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Urbain</w:t>
            </w:r>
          </w:p>
        </w:tc>
        <w:tc>
          <w:tcPr>
            <w:tcW w:w="1200" w:type="dxa"/>
            <w:tcBorders>
              <w:top w:val="single" w:sz="4" w:space="0" w:color="auto"/>
              <w:left w:val="nil"/>
              <w:bottom w:val="single" w:sz="4" w:space="0" w:color="auto"/>
              <w:right w:val="single" w:sz="4" w:space="0" w:color="auto"/>
            </w:tcBorders>
            <w:shd w:val="clear" w:color="auto" w:fill="FF3399"/>
            <w:noWrap/>
            <w:vAlign w:val="center"/>
            <w:hideMark/>
          </w:tcPr>
          <w:p w:rsidR="00EF03AB" w:rsidRPr="00BF33DD" w:rsidRDefault="00EF03AB" w:rsidP="00EF03AB">
            <w:pPr>
              <w:jc w:val="cente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Urbain %</w:t>
            </w:r>
          </w:p>
        </w:tc>
        <w:tc>
          <w:tcPr>
            <w:tcW w:w="1200" w:type="dxa"/>
            <w:tcBorders>
              <w:top w:val="single" w:sz="4" w:space="0" w:color="auto"/>
              <w:left w:val="nil"/>
              <w:bottom w:val="single" w:sz="4" w:space="0" w:color="auto"/>
              <w:right w:val="single" w:sz="4" w:space="0" w:color="auto"/>
            </w:tcBorders>
            <w:shd w:val="clear" w:color="auto" w:fill="FF3399"/>
            <w:noWrap/>
            <w:vAlign w:val="center"/>
            <w:hideMark/>
          </w:tcPr>
          <w:p w:rsidR="00EF03AB" w:rsidRPr="00BF33DD" w:rsidRDefault="00EF03AB" w:rsidP="00EF03AB">
            <w:pPr>
              <w:jc w:val="cente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Rural</w:t>
            </w:r>
          </w:p>
        </w:tc>
        <w:tc>
          <w:tcPr>
            <w:tcW w:w="1200" w:type="dxa"/>
            <w:tcBorders>
              <w:top w:val="single" w:sz="4" w:space="0" w:color="auto"/>
              <w:left w:val="nil"/>
              <w:bottom w:val="single" w:sz="4" w:space="0" w:color="auto"/>
              <w:right w:val="single" w:sz="4" w:space="0" w:color="auto"/>
            </w:tcBorders>
            <w:shd w:val="clear" w:color="auto" w:fill="FF3399"/>
            <w:noWrap/>
            <w:vAlign w:val="center"/>
            <w:hideMark/>
          </w:tcPr>
          <w:p w:rsidR="00EF03AB" w:rsidRPr="00BF33DD" w:rsidRDefault="00EF03AB" w:rsidP="00EF03AB">
            <w:pPr>
              <w:jc w:val="cente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Rural %</w:t>
            </w:r>
          </w:p>
        </w:tc>
      </w:tr>
      <w:tr w:rsidR="00EF03AB" w:rsidRPr="00BF33DD" w:rsidTr="00021C88">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FF3399"/>
            <w:noWrap/>
            <w:vAlign w:val="bottom"/>
            <w:hideMark/>
          </w:tcPr>
          <w:p w:rsidR="00EF03AB" w:rsidRPr="00BF33DD" w:rsidRDefault="00EF03AB" w:rsidP="00EF03AB">
            <w:pP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TM</w:t>
            </w:r>
          </w:p>
        </w:tc>
        <w:tc>
          <w:tcPr>
            <w:tcW w:w="1120" w:type="dxa"/>
            <w:tcBorders>
              <w:top w:val="nil"/>
              <w:left w:val="nil"/>
              <w:bottom w:val="nil"/>
              <w:right w:val="nil"/>
            </w:tcBorders>
            <w:shd w:val="clear" w:color="auto" w:fill="auto"/>
            <w:noWrap/>
            <w:vAlign w:val="bottom"/>
            <w:hideMark/>
          </w:tcPr>
          <w:p w:rsidR="00EF03AB" w:rsidRPr="00BF33DD" w:rsidRDefault="00EF03AB" w:rsidP="00EF03AB">
            <w:pPr>
              <w:jc w:val="center"/>
              <w:rPr>
                <w:rFonts w:eastAsia="Times New Roman" w:cs="Arial"/>
                <w:color w:val="auto"/>
                <w:szCs w:val="20"/>
                <w:lang w:val="fr-FR"/>
              </w:rPr>
            </w:pPr>
            <w:r w:rsidRPr="00BF33DD">
              <w:rPr>
                <w:rFonts w:eastAsia="Times New Roman" w:cs="Arial"/>
                <w:color w:val="auto"/>
                <w:szCs w:val="20"/>
                <w:lang w:val="fr-FR"/>
              </w:rPr>
              <w:t>652</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60,5%</w:t>
            </w:r>
          </w:p>
        </w:tc>
        <w:tc>
          <w:tcPr>
            <w:tcW w:w="8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627</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72%</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25</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12,4%</w:t>
            </w:r>
          </w:p>
        </w:tc>
      </w:tr>
      <w:tr w:rsidR="00EF03AB" w:rsidRPr="00BF33DD" w:rsidTr="00021C88">
        <w:trPr>
          <w:trHeight w:val="290"/>
        </w:trPr>
        <w:tc>
          <w:tcPr>
            <w:tcW w:w="2040" w:type="dxa"/>
            <w:tcBorders>
              <w:top w:val="nil"/>
              <w:left w:val="single" w:sz="4" w:space="0" w:color="auto"/>
              <w:bottom w:val="single" w:sz="4" w:space="0" w:color="auto"/>
              <w:right w:val="single" w:sz="4" w:space="0" w:color="auto"/>
            </w:tcBorders>
            <w:shd w:val="clear" w:color="auto" w:fill="FF3399"/>
            <w:noWrap/>
            <w:vAlign w:val="bottom"/>
            <w:hideMark/>
          </w:tcPr>
          <w:p w:rsidR="00EF03AB" w:rsidRPr="00BF33DD" w:rsidRDefault="00EF03AB" w:rsidP="00EF03AB">
            <w:pP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HF</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76</w:t>
            </w:r>
          </w:p>
        </w:tc>
        <w:tc>
          <w:tcPr>
            <w:tcW w:w="13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7,1%</w:t>
            </w:r>
          </w:p>
        </w:tc>
        <w:tc>
          <w:tcPr>
            <w:tcW w:w="8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48</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5%</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28</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13,9%</w:t>
            </w:r>
          </w:p>
        </w:tc>
      </w:tr>
      <w:tr w:rsidR="00EF03AB" w:rsidRPr="00BF33DD" w:rsidTr="00021C88">
        <w:trPr>
          <w:trHeight w:val="290"/>
        </w:trPr>
        <w:tc>
          <w:tcPr>
            <w:tcW w:w="2040" w:type="dxa"/>
            <w:tcBorders>
              <w:top w:val="nil"/>
              <w:left w:val="single" w:sz="4" w:space="0" w:color="auto"/>
              <w:bottom w:val="single" w:sz="4" w:space="0" w:color="auto"/>
              <w:right w:val="single" w:sz="4" w:space="0" w:color="auto"/>
            </w:tcBorders>
            <w:shd w:val="clear" w:color="auto" w:fill="FF3399"/>
            <w:noWrap/>
            <w:vAlign w:val="bottom"/>
            <w:hideMark/>
          </w:tcPr>
          <w:p w:rsidR="00EF03AB" w:rsidRPr="00BF33DD" w:rsidRDefault="00EF03AB" w:rsidP="00EF03AB">
            <w:pP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FM</w:t>
            </w:r>
          </w:p>
        </w:tc>
        <w:tc>
          <w:tcPr>
            <w:tcW w:w="112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61</w:t>
            </w:r>
          </w:p>
        </w:tc>
        <w:tc>
          <w:tcPr>
            <w:tcW w:w="13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5,7%</w:t>
            </w:r>
          </w:p>
        </w:tc>
        <w:tc>
          <w:tcPr>
            <w:tcW w:w="8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49</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12</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6,0%</w:t>
            </w:r>
          </w:p>
        </w:tc>
      </w:tr>
      <w:tr w:rsidR="00EF03AB" w:rsidRPr="00BF33DD" w:rsidTr="00021C88">
        <w:trPr>
          <w:trHeight w:val="290"/>
        </w:trPr>
        <w:tc>
          <w:tcPr>
            <w:tcW w:w="2040" w:type="dxa"/>
            <w:tcBorders>
              <w:top w:val="nil"/>
              <w:left w:val="single" w:sz="4" w:space="0" w:color="auto"/>
              <w:bottom w:val="single" w:sz="4" w:space="0" w:color="auto"/>
              <w:right w:val="single" w:sz="4" w:space="0" w:color="auto"/>
            </w:tcBorders>
            <w:shd w:val="clear" w:color="auto" w:fill="FF3399"/>
            <w:noWrap/>
            <w:vAlign w:val="bottom"/>
            <w:hideMark/>
          </w:tcPr>
          <w:p w:rsidR="00EF03AB" w:rsidRPr="00BF33DD" w:rsidRDefault="00EF03AB" w:rsidP="00EF03AB">
            <w:pP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PMR</w:t>
            </w:r>
          </w:p>
        </w:tc>
        <w:tc>
          <w:tcPr>
            <w:tcW w:w="112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9</w:t>
            </w:r>
          </w:p>
        </w:tc>
        <w:tc>
          <w:tcPr>
            <w:tcW w:w="13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0,8%</w:t>
            </w:r>
          </w:p>
        </w:tc>
        <w:tc>
          <w:tcPr>
            <w:tcW w:w="8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3</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1,5%</w:t>
            </w:r>
          </w:p>
        </w:tc>
      </w:tr>
      <w:tr w:rsidR="00EF03AB" w:rsidRPr="00BF33DD" w:rsidTr="00021C88">
        <w:trPr>
          <w:trHeight w:val="290"/>
        </w:trPr>
        <w:tc>
          <w:tcPr>
            <w:tcW w:w="2040" w:type="dxa"/>
            <w:tcBorders>
              <w:top w:val="nil"/>
              <w:left w:val="single" w:sz="4" w:space="0" w:color="auto"/>
              <w:bottom w:val="single" w:sz="4" w:space="0" w:color="auto"/>
              <w:right w:val="single" w:sz="4" w:space="0" w:color="auto"/>
            </w:tcBorders>
            <w:shd w:val="clear" w:color="auto" w:fill="FF3399"/>
            <w:noWrap/>
            <w:vAlign w:val="bottom"/>
            <w:hideMark/>
          </w:tcPr>
          <w:p w:rsidR="00EF03AB" w:rsidRPr="00BF33DD" w:rsidRDefault="00EF03AB" w:rsidP="00EF03AB">
            <w:pP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TV</w:t>
            </w:r>
          </w:p>
        </w:tc>
        <w:tc>
          <w:tcPr>
            <w:tcW w:w="112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5</w:t>
            </w:r>
          </w:p>
        </w:tc>
        <w:tc>
          <w:tcPr>
            <w:tcW w:w="13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0,5%</w:t>
            </w:r>
          </w:p>
        </w:tc>
        <w:tc>
          <w:tcPr>
            <w:tcW w:w="8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3</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1,0%</w:t>
            </w:r>
          </w:p>
        </w:tc>
      </w:tr>
      <w:tr w:rsidR="00EF03AB" w:rsidRPr="00BF33DD" w:rsidTr="00021C88">
        <w:trPr>
          <w:trHeight w:val="290"/>
        </w:trPr>
        <w:tc>
          <w:tcPr>
            <w:tcW w:w="2040" w:type="dxa"/>
            <w:tcBorders>
              <w:top w:val="nil"/>
              <w:left w:val="single" w:sz="4" w:space="0" w:color="auto"/>
              <w:bottom w:val="single" w:sz="4" w:space="0" w:color="auto"/>
              <w:right w:val="single" w:sz="4" w:space="0" w:color="auto"/>
            </w:tcBorders>
            <w:shd w:val="clear" w:color="auto" w:fill="FF3399"/>
            <w:noWrap/>
            <w:vAlign w:val="bottom"/>
            <w:hideMark/>
          </w:tcPr>
          <w:p w:rsidR="00EF03AB" w:rsidRPr="00BF33DD" w:rsidRDefault="00EF03AB" w:rsidP="00EF03AB">
            <w:pP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WIFI</w:t>
            </w:r>
          </w:p>
        </w:tc>
        <w:tc>
          <w:tcPr>
            <w:tcW w:w="112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w:t>
            </w:r>
          </w:p>
        </w:tc>
        <w:tc>
          <w:tcPr>
            <w:tcW w:w="13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0,6%</w:t>
            </w:r>
          </w:p>
        </w:tc>
        <w:tc>
          <w:tcPr>
            <w:tcW w:w="8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3</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3</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1,5%</w:t>
            </w:r>
          </w:p>
        </w:tc>
      </w:tr>
      <w:tr w:rsidR="00EF03AB" w:rsidRPr="00BF33DD" w:rsidTr="00021C88">
        <w:trPr>
          <w:trHeight w:val="290"/>
        </w:trPr>
        <w:tc>
          <w:tcPr>
            <w:tcW w:w="2040" w:type="dxa"/>
            <w:tcBorders>
              <w:top w:val="nil"/>
              <w:left w:val="single" w:sz="4" w:space="0" w:color="auto"/>
              <w:bottom w:val="single" w:sz="4" w:space="0" w:color="auto"/>
              <w:right w:val="single" w:sz="4" w:space="0" w:color="auto"/>
            </w:tcBorders>
            <w:shd w:val="clear" w:color="auto" w:fill="FF3399"/>
            <w:noWrap/>
            <w:vAlign w:val="bottom"/>
            <w:hideMark/>
          </w:tcPr>
          <w:p w:rsidR="00EF03AB" w:rsidRPr="00BF33DD" w:rsidRDefault="00EF03AB" w:rsidP="00EF03AB">
            <w:pP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RADAR</w:t>
            </w:r>
          </w:p>
        </w:tc>
        <w:tc>
          <w:tcPr>
            <w:tcW w:w="112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3</w:t>
            </w:r>
          </w:p>
        </w:tc>
        <w:tc>
          <w:tcPr>
            <w:tcW w:w="13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0,3%</w:t>
            </w:r>
          </w:p>
        </w:tc>
        <w:tc>
          <w:tcPr>
            <w:tcW w:w="8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0,5%</w:t>
            </w:r>
          </w:p>
        </w:tc>
      </w:tr>
      <w:tr w:rsidR="00EF03AB" w:rsidRPr="00BF33DD" w:rsidTr="00021C88">
        <w:trPr>
          <w:trHeight w:val="290"/>
        </w:trPr>
        <w:tc>
          <w:tcPr>
            <w:tcW w:w="2040" w:type="dxa"/>
            <w:tcBorders>
              <w:top w:val="nil"/>
              <w:left w:val="single" w:sz="4" w:space="0" w:color="auto"/>
              <w:bottom w:val="single" w:sz="4" w:space="0" w:color="auto"/>
              <w:right w:val="single" w:sz="4" w:space="0" w:color="auto"/>
            </w:tcBorders>
            <w:shd w:val="clear" w:color="auto" w:fill="FF3399"/>
            <w:noWrap/>
            <w:vAlign w:val="bottom"/>
            <w:hideMark/>
          </w:tcPr>
          <w:p w:rsidR="00EF03AB" w:rsidRPr="00BF33DD" w:rsidRDefault="00EF03AB" w:rsidP="00EF03AB">
            <w:pP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Sans services</w:t>
            </w:r>
          </w:p>
        </w:tc>
        <w:tc>
          <w:tcPr>
            <w:tcW w:w="112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265</w:t>
            </w:r>
          </w:p>
        </w:tc>
        <w:tc>
          <w:tcPr>
            <w:tcW w:w="13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24,6%</w:t>
            </w:r>
          </w:p>
        </w:tc>
        <w:tc>
          <w:tcPr>
            <w:tcW w:w="86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138</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16%</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127</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63,2%</w:t>
            </w:r>
          </w:p>
        </w:tc>
      </w:tr>
      <w:tr w:rsidR="00EF03AB" w:rsidRPr="00BF33DD" w:rsidTr="00021C88">
        <w:trPr>
          <w:trHeight w:val="290"/>
        </w:trPr>
        <w:tc>
          <w:tcPr>
            <w:tcW w:w="2040" w:type="dxa"/>
            <w:tcBorders>
              <w:top w:val="nil"/>
              <w:left w:val="single" w:sz="4" w:space="0" w:color="auto"/>
              <w:bottom w:val="single" w:sz="4" w:space="0" w:color="auto"/>
              <w:right w:val="single" w:sz="4" w:space="0" w:color="auto"/>
            </w:tcBorders>
            <w:shd w:val="clear" w:color="auto" w:fill="FF3399"/>
            <w:noWrap/>
            <w:vAlign w:val="bottom"/>
            <w:hideMark/>
          </w:tcPr>
          <w:p w:rsidR="00EF03AB" w:rsidRPr="00BF33DD" w:rsidRDefault="00EF03AB" w:rsidP="00EF03AB">
            <w:pPr>
              <w:rPr>
                <w:rFonts w:ascii="Calibri" w:eastAsia="Times New Roman" w:hAnsi="Calibri" w:cs="Calibri"/>
                <w:color w:val="FFFFFF" w:themeColor="background1"/>
                <w:sz w:val="22"/>
                <w:szCs w:val="22"/>
                <w:lang w:val="fr-FR"/>
              </w:rPr>
            </w:pPr>
            <w:r w:rsidRPr="00BF33DD">
              <w:rPr>
                <w:rFonts w:ascii="Calibri" w:eastAsia="Times New Roman" w:hAnsi="Calibri" w:cs="Calibri"/>
                <w:color w:val="FFFFFF" w:themeColor="background1"/>
                <w:sz w:val="22"/>
                <w:szCs w:val="22"/>
                <w:lang w:val="fr-FR"/>
              </w:rPr>
              <w:t>Total</w:t>
            </w:r>
          </w:p>
        </w:tc>
        <w:tc>
          <w:tcPr>
            <w:tcW w:w="112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1077</w:t>
            </w:r>
          </w:p>
        </w:tc>
        <w:tc>
          <w:tcPr>
            <w:tcW w:w="1360" w:type="dxa"/>
            <w:tcBorders>
              <w:top w:val="nil"/>
              <w:left w:val="nil"/>
              <w:bottom w:val="nil"/>
              <w:right w:val="nil"/>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100%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876</w:t>
            </w:r>
          </w:p>
        </w:tc>
        <w:tc>
          <w:tcPr>
            <w:tcW w:w="1200" w:type="dxa"/>
            <w:tcBorders>
              <w:top w:val="nil"/>
              <w:left w:val="nil"/>
              <w:bottom w:val="nil"/>
              <w:right w:val="nil"/>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100%</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201</w:t>
            </w:r>
          </w:p>
        </w:tc>
        <w:tc>
          <w:tcPr>
            <w:tcW w:w="1200" w:type="dxa"/>
            <w:tcBorders>
              <w:top w:val="nil"/>
              <w:left w:val="nil"/>
              <w:bottom w:val="single" w:sz="4" w:space="0" w:color="auto"/>
              <w:right w:val="single" w:sz="4" w:space="0" w:color="auto"/>
            </w:tcBorders>
            <w:shd w:val="clear" w:color="auto" w:fill="auto"/>
            <w:noWrap/>
            <w:vAlign w:val="bottom"/>
            <w:hideMark/>
          </w:tcPr>
          <w:p w:rsidR="00EF03AB" w:rsidRPr="00BF33DD" w:rsidRDefault="00EF03AB" w:rsidP="00EF03AB">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100%</w:t>
            </w:r>
          </w:p>
        </w:tc>
      </w:tr>
    </w:tbl>
    <w:p w:rsidR="008A4426" w:rsidRPr="00BF33DD" w:rsidRDefault="005150F0" w:rsidP="005150F0">
      <w:pPr>
        <w:pStyle w:val="Lgende"/>
        <w:jc w:val="center"/>
        <w:rPr>
          <w:rFonts w:asciiTheme="majorHAnsi" w:eastAsia="Times New Roman" w:hAnsiTheme="majorHAnsi" w:cs="Times New Roman"/>
          <w:color w:val="auto"/>
          <w:sz w:val="22"/>
          <w:szCs w:val="22"/>
          <w:lang w:val="fr-FR"/>
        </w:rPr>
      </w:pPr>
      <w:bookmarkStart w:id="15" w:name="_Ref62045855"/>
      <w:r w:rsidRPr="00BF33DD">
        <w:rPr>
          <w:lang w:val="fr-FR"/>
        </w:rPr>
        <w:t xml:space="preserve">Tableau </w:t>
      </w:r>
      <w:r w:rsidR="00F529A9" w:rsidRPr="00BF33DD">
        <w:rPr>
          <w:lang w:val="fr-FR"/>
        </w:rPr>
        <w:fldChar w:fldCharType="begin"/>
      </w:r>
      <w:r w:rsidR="00F529A9" w:rsidRPr="00BF33DD">
        <w:rPr>
          <w:lang w:val="fr-FR"/>
        </w:rPr>
        <w:instrText xml:space="preserve"> SEQ Tableau \* ARABIC </w:instrText>
      </w:r>
      <w:r w:rsidR="00F529A9" w:rsidRPr="00BF33DD">
        <w:rPr>
          <w:lang w:val="fr-FR"/>
        </w:rPr>
        <w:fldChar w:fldCharType="separate"/>
      </w:r>
      <w:r w:rsidR="00EF6218">
        <w:rPr>
          <w:noProof/>
          <w:lang w:val="fr-FR"/>
        </w:rPr>
        <w:t>2</w:t>
      </w:r>
      <w:r w:rsidR="00F529A9" w:rsidRPr="00BF33DD">
        <w:rPr>
          <w:lang w:val="fr-FR"/>
        </w:rPr>
        <w:fldChar w:fldCharType="end"/>
      </w:r>
      <w:bookmarkEnd w:id="15"/>
    </w:p>
    <w:p w:rsidR="008A4426" w:rsidRPr="00BF33DD" w:rsidRDefault="008A4426" w:rsidP="008A4426">
      <w:pPr>
        <w:rPr>
          <w:rFonts w:asciiTheme="majorHAnsi" w:eastAsia="Times New Roman" w:hAnsiTheme="majorHAnsi" w:cs="Times New Roman"/>
          <w:color w:val="auto"/>
          <w:sz w:val="22"/>
          <w:szCs w:val="22"/>
          <w:lang w:val="fr-FR"/>
        </w:rPr>
      </w:pPr>
    </w:p>
    <w:p w:rsidR="008A4426" w:rsidRPr="00BF33DD" w:rsidRDefault="008A4426" w:rsidP="008A4426">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Pour étudier en détail l’exposition par service et la comparer aux mesures effectuées en 2014</w:t>
      </w:r>
      <w:r w:rsidR="007E461A" w:rsidRPr="00BF33DD">
        <w:rPr>
          <w:rFonts w:asciiTheme="majorHAnsi" w:eastAsia="Times New Roman" w:hAnsiTheme="majorHAnsi" w:cs="Times New Roman"/>
          <w:color w:val="auto"/>
          <w:sz w:val="22"/>
          <w:szCs w:val="22"/>
          <w:lang w:val="fr-FR"/>
        </w:rPr>
        <w:t xml:space="preserve"> et en 2017</w:t>
      </w:r>
      <w:r w:rsidRPr="00BF33DD">
        <w:rPr>
          <w:rFonts w:asciiTheme="majorHAnsi" w:eastAsia="Times New Roman" w:hAnsiTheme="majorHAnsi" w:cs="Times New Roman"/>
          <w:color w:val="auto"/>
          <w:sz w:val="22"/>
          <w:szCs w:val="22"/>
          <w:lang w:val="fr-FR"/>
        </w:rPr>
        <w:t xml:space="preserve">, une analyse par service a été faite </w:t>
      </w:r>
      <w:r w:rsidR="005B4121" w:rsidRPr="00BF33DD">
        <w:rPr>
          <w:rFonts w:asciiTheme="majorHAnsi" w:eastAsia="Times New Roman" w:hAnsiTheme="majorHAnsi" w:cs="Times New Roman"/>
          <w:color w:val="auto"/>
          <w:sz w:val="22"/>
          <w:szCs w:val="22"/>
          <w:lang w:val="fr-FR"/>
        </w:rPr>
        <w:t>en considérant</w:t>
      </w:r>
      <w:r w:rsidRPr="00BF33DD">
        <w:rPr>
          <w:rFonts w:asciiTheme="majorHAnsi" w:eastAsia="Times New Roman" w:hAnsiTheme="majorHAnsi" w:cs="Times New Roman"/>
          <w:color w:val="auto"/>
          <w:sz w:val="22"/>
          <w:szCs w:val="22"/>
          <w:lang w:val="fr-FR"/>
        </w:rPr>
        <w:t xml:space="preserve"> la valeur moyenne, médiane et l’écart-type.</w:t>
      </w:r>
    </w:p>
    <w:p w:rsidR="007E461A" w:rsidRPr="00BF33DD" w:rsidRDefault="007E461A" w:rsidP="008A4426">
      <w:pPr>
        <w:jc w:val="both"/>
        <w:rPr>
          <w:rFonts w:asciiTheme="majorHAnsi" w:eastAsia="Times New Roman" w:hAnsiTheme="majorHAnsi" w:cs="Times New Roman"/>
          <w:color w:val="auto"/>
          <w:sz w:val="22"/>
          <w:szCs w:val="22"/>
          <w:lang w:val="fr-FR"/>
        </w:rPr>
      </w:pPr>
    </w:p>
    <w:p w:rsidR="008A4426" w:rsidRPr="00BF33DD" w:rsidRDefault="008A4426" w:rsidP="008A4426">
      <w:pPr>
        <w:jc w:val="both"/>
        <w:rPr>
          <w:rFonts w:asciiTheme="majorHAnsi" w:eastAsia="Times New Roman" w:hAnsiTheme="majorHAnsi" w:cs="Times New Roman"/>
          <w:color w:val="auto"/>
          <w:sz w:val="22"/>
          <w:szCs w:val="22"/>
          <w:lang w:val="fr-FR"/>
        </w:rPr>
      </w:pPr>
    </w:p>
    <w:tbl>
      <w:tblPr>
        <w:tblW w:w="8340" w:type="dxa"/>
        <w:tblInd w:w="55" w:type="dxa"/>
        <w:tblCellMar>
          <w:left w:w="70" w:type="dxa"/>
          <w:right w:w="70" w:type="dxa"/>
        </w:tblCellMar>
        <w:tblLook w:val="04A0" w:firstRow="1" w:lastRow="0" w:firstColumn="1" w:lastColumn="0" w:noHBand="0" w:noVBand="1"/>
      </w:tblPr>
      <w:tblGrid>
        <w:gridCol w:w="1400"/>
        <w:gridCol w:w="1114"/>
        <w:gridCol w:w="1113"/>
        <w:gridCol w:w="1113"/>
        <w:gridCol w:w="1200"/>
        <w:gridCol w:w="1200"/>
        <w:gridCol w:w="1200"/>
      </w:tblGrid>
      <w:tr w:rsidR="00883D51" w:rsidRPr="00BF33DD" w:rsidTr="00883D51">
        <w:trPr>
          <w:trHeight w:val="290"/>
        </w:trPr>
        <w:tc>
          <w:tcPr>
            <w:tcW w:w="1400" w:type="dxa"/>
            <w:tcBorders>
              <w:top w:val="nil"/>
              <w:left w:val="nil"/>
              <w:bottom w:val="nil"/>
              <w:right w:val="nil"/>
            </w:tcBorders>
            <w:shd w:val="clear" w:color="auto" w:fill="auto"/>
            <w:noWrap/>
            <w:vAlign w:val="bottom"/>
            <w:hideMark/>
          </w:tcPr>
          <w:p w:rsidR="00883D51" w:rsidRPr="00BF33DD" w:rsidRDefault="00883D51" w:rsidP="00883D51">
            <w:pPr>
              <w:rPr>
                <w:rFonts w:ascii="Calibri" w:eastAsia="Times New Roman" w:hAnsi="Calibri" w:cs="Calibri"/>
                <w:color w:val="000000"/>
                <w:sz w:val="22"/>
                <w:szCs w:val="22"/>
                <w:lang w:val="fr-FR"/>
              </w:rPr>
            </w:pPr>
          </w:p>
        </w:tc>
        <w:tc>
          <w:tcPr>
            <w:tcW w:w="3340" w:type="dxa"/>
            <w:gridSpan w:val="3"/>
            <w:tcBorders>
              <w:top w:val="single" w:sz="4" w:space="0" w:color="auto"/>
              <w:left w:val="single" w:sz="4" w:space="0" w:color="auto"/>
              <w:bottom w:val="single" w:sz="4" w:space="0" w:color="auto"/>
              <w:right w:val="nil"/>
            </w:tcBorders>
            <w:shd w:val="clear" w:color="000000" w:fill="FF3399"/>
            <w:noWrap/>
            <w:vAlign w:val="bottom"/>
            <w:hideMark/>
          </w:tcPr>
          <w:p w:rsidR="00883D51" w:rsidRPr="00BF33DD" w:rsidRDefault="00883D51" w:rsidP="00883D51">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Tous services</w:t>
            </w:r>
          </w:p>
        </w:tc>
        <w:tc>
          <w:tcPr>
            <w:tcW w:w="3600" w:type="dxa"/>
            <w:gridSpan w:val="3"/>
            <w:tcBorders>
              <w:top w:val="single" w:sz="4" w:space="0" w:color="auto"/>
              <w:left w:val="single" w:sz="4" w:space="0" w:color="auto"/>
              <w:bottom w:val="single" w:sz="4" w:space="0" w:color="auto"/>
              <w:right w:val="nil"/>
            </w:tcBorders>
            <w:shd w:val="clear" w:color="000000" w:fill="FF3399"/>
            <w:noWrap/>
            <w:vAlign w:val="bottom"/>
            <w:hideMark/>
          </w:tcPr>
          <w:p w:rsidR="00883D51" w:rsidRPr="00BF33DD" w:rsidRDefault="00883D51" w:rsidP="00883D51">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Téléphonie mobile</w:t>
            </w:r>
          </w:p>
        </w:tc>
      </w:tr>
      <w:tr w:rsidR="00883D51" w:rsidRPr="00BF33DD" w:rsidTr="00883D51">
        <w:trPr>
          <w:trHeight w:val="290"/>
        </w:trPr>
        <w:tc>
          <w:tcPr>
            <w:tcW w:w="1400" w:type="dxa"/>
            <w:tcBorders>
              <w:top w:val="nil"/>
              <w:left w:val="nil"/>
              <w:bottom w:val="nil"/>
              <w:right w:val="nil"/>
            </w:tcBorders>
            <w:shd w:val="clear" w:color="auto" w:fill="auto"/>
            <w:noWrap/>
            <w:vAlign w:val="bottom"/>
            <w:hideMark/>
          </w:tcPr>
          <w:p w:rsidR="00883D51" w:rsidRPr="00BF33DD" w:rsidRDefault="00883D51" w:rsidP="00883D51">
            <w:pPr>
              <w:rPr>
                <w:rFonts w:ascii="Calibri" w:eastAsia="Times New Roman" w:hAnsi="Calibri" w:cs="Calibri"/>
                <w:color w:val="000000"/>
                <w:sz w:val="22"/>
                <w:szCs w:val="22"/>
                <w:lang w:val="fr-FR"/>
              </w:rPr>
            </w:pPr>
          </w:p>
        </w:tc>
        <w:tc>
          <w:tcPr>
            <w:tcW w:w="1114" w:type="dxa"/>
            <w:tcBorders>
              <w:top w:val="nil"/>
              <w:left w:val="single" w:sz="4" w:space="0" w:color="auto"/>
              <w:bottom w:val="single" w:sz="4" w:space="0" w:color="auto"/>
              <w:right w:val="single" w:sz="4" w:space="0" w:color="auto"/>
            </w:tcBorders>
            <w:shd w:val="clear" w:color="000000" w:fill="FF3399"/>
            <w:noWrap/>
            <w:vAlign w:val="bottom"/>
            <w:hideMark/>
          </w:tcPr>
          <w:p w:rsidR="00883D51" w:rsidRPr="00BF33DD" w:rsidRDefault="00883D51" w:rsidP="00883D51">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2014</w:t>
            </w:r>
          </w:p>
        </w:tc>
        <w:tc>
          <w:tcPr>
            <w:tcW w:w="1113" w:type="dxa"/>
            <w:tcBorders>
              <w:top w:val="nil"/>
              <w:left w:val="nil"/>
              <w:bottom w:val="single" w:sz="4" w:space="0" w:color="auto"/>
              <w:right w:val="single" w:sz="4" w:space="0" w:color="auto"/>
            </w:tcBorders>
            <w:shd w:val="clear" w:color="000000" w:fill="FF3399"/>
            <w:noWrap/>
            <w:vAlign w:val="bottom"/>
            <w:hideMark/>
          </w:tcPr>
          <w:p w:rsidR="00883D51" w:rsidRPr="00BF33DD" w:rsidRDefault="00883D51" w:rsidP="00883D51">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2017</w:t>
            </w:r>
          </w:p>
        </w:tc>
        <w:tc>
          <w:tcPr>
            <w:tcW w:w="1113" w:type="dxa"/>
            <w:tcBorders>
              <w:top w:val="nil"/>
              <w:left w:val="nil"/>
              <w:bottom w:val="single" w:sz="4" w:space="0" w:color="auto"/>
              <w:right w:val="single" w:sz="4" w:space="0" w:color="auto"/>
            </w:tcBorders>
            <w:shd w:val="clear" w:color="000000" w:fill="FF3399"/>
            <w:noWrap/>
            <w:vAlign w:val="bottom"/>
            <w:hideMark/>
          </w:tcPr>
          <w:p w:rsidR="00883D51" w:rsidRPr="00BF33DD" w:rsidRDefault="00883D51" w:rsidP="00883D51">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2020</w:t>
            </w:r>
          </w:p>
        </w:tc>
        <w:tc>
          <w:tcPr>
            <w:tcW w:w="1200" w:type="dxa"/>
            <w:tcBorders>
              <w:top w:val="nil"/>
              <w:left w:val="nil"/>
              <w:bottom w:val="single" w:sz="4" w:space="0" w:color="auto"/>
              <w:right w:val="single" w:sz="4" w:space="0" w:color="auto"/>
            </w:tcBorders>
            <w:shd w:val="clear" w:color="000000" w:fill="FF3399"/>
            <w:noWrap/>
            <w:vAlign w:val="bottom"/>
            <w:hideMark/>
          </w:tcPr>
          <w:p w:rsidR="00883D51" w:rsidRPr="00BF33DD" w:rsidRDefault="00883D51" w:rsidP="00883D51">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2014</w:t>
            </w:r>
          </w:p>
        </w:tc>
        <w:tc>
          <w:tcPr>
            <w:tcW w:w="1200" w:type="dxa"/>
            <w:tcBorders>
              <w:top w:val="nil"/>
              <w:left w:val="nil"/>
              <w:bottom w:val="single" w:sz="4" w:space="0" w:color="auto"/>
              <w:right w:val="single" w:sz="4" w:space="0" w:color="auto"/>
            </w:tcBorders>
            <w:shd w:val="clear" w:color="000000" w:fill="FF3399"/>
            <w:noWrap/>
            <w:vAlign w:val="bottom"/>
            <w:hideMark/>
          </w:tcPr>
          <w:p w:rsidR="00883D51" w:rsidRPr="00BF33DD" w:rsidRDefault="00883D51" w:rsidP="00883D51">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2017</w:t>
            </w:r>
          </w:p>
        </w:tc>
        <w:tc>
          <w:tcPr>
            <w:tcW w:w="1200" w:type="dxa"/>
            <w:tcBorders>
              <w:top w:val="nil"/>
              <w:left w:val="nil"/>
              <w:bottom w:val="single" w:sz="4" w:space="0" w:color="auto"/>
              <w:right w:val="nil"/>
            </w:tcBorders>
            <w:shd w:val="clear" w:color="000000" w:fill="FF3399"/>
            <w:noWrap/>
            <w:vAlign w:val="bottom"/>
            <w:hideMark/>
          </w:tcPr>
          <w:p w:rsidR="00883D51" w:rsidRPr="00BF33DD" w:rsidRDefault="00883D51" w:rsidP="00883D51">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2020</w:t>
            </w:r>
          </w:p>
        </w:tc>
      </w:tr>
      <w:tr w:rsidR="00883D51" w:rsidRPr="00BF33DD" w:rsidTr="00883D51">
        <w:trPr>
          <w:trHeight w:val="290"/>
        </w:trPr>
        <w:tc>
          <w:tcPr>
            <w:tcW w:w="1400" w:type="dxa"/>
            <w:tcBorders>
              <w:top w:val="single" w:sz="4" w:space="0" w:color="auto"/>
              <w:left w:val="single" w:sz="4" w:space="0" w:color="auto"/>
              <w:bottom w:val="single" w:sz="4" w:space="0" w:color="auto"/>
              <w:right w:val="single" w:sz="4" w:space="0" w:color="auto"/>
            </w:tcBorders>
            <w:shd w:val="clear" w:color="000000" w:fill="FF3399"/>
            <w:noWrap/>
            <w:vAlign w:val="bottom"/>
            <w:hideMark/>
          </w:tcPr>
          <w:p w:rsidR="00883D51" w:rsidRPr="00BF33DD" w:rsidRDefault="00883D51" w:rsidP="00883D51">
            <w:pP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Moyenne</w:t>
            </w:r>
          </w:p>
        </w:tc>
        <w:tc>
          <w:tcPr>
            <w:tcW w:w="1114"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0,30</w:t>
            </w:r>
          </w:p>
        </w:tc>
        <w:tc>
          <w:tcPr>
            <w:tcW w:w="1113"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0,37</w:t>
            </w:r>
          </w:p>
        </w:tc>
        <w:tc>
          <w:tcPr>
            <w:tcW w:w="1113"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0,45</w:t>
            </w:r>
          </w:p>
        </w:tc>
        <w:tc>
          <w:tcPr>
            <w:tcW w:w="1200"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0,22</w:t>
            </w:r>
          </w:p>
        </w:tc>
        <w:tc>
          <w:tcPr>
            <w:tcW w:w="1200"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0,33</w:t>
            </w:r>
          </w:p>
        </w:tc>
        <w:tc>
          <w:tcPr>
            <w:tcW w:w="1200"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0,40</w:t>
            </w:r>
          </w:p>
        </w:tc>
      </w:tr>
      <w:tr w:rsidR="00883D51" w:rsidRPr="00BF33DD" w:rsidTr="00883D51">
        <w:trPr>
          <w:trHeight w:val="290"/>
        </w:trPr>
        <w:tc>
          <w:tcPr>
            <w:tcW w:w="1400" w:type="dxa"/>
            <w:tcBorders>
              <w:top w:val="nil"/>
              <w:left w:val="single" w:sz="4" w:space="0" w:color="auto"/>
              <w:bottom w:val="single" w:sz="4" w:space="0" w:color="auto"/>
              <w:right w:val="single" w:sz="4" w:space="0" w:color="auto"/>
            </w:tcBorders>
            <w:shd w:val="clear" w:color="000000" w:fill="FF3399"/>
            <w:noWrap/>
            <w:vAlign w:val="bottom"/>
            <w:hideMark/>
          </w:tcPr>
          <w:p w:rsidR="00883D51" w:rsidRPr="00BF33DD" w:rsidRDefault="00883D51" w:rsidP="00883D51">
            <w:pP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Médiane</w:t>
            </w:r>
          </w:p>
        </w:tc>
        <w:tc>
          <w:tcPr>
            <w:tcW w:w="1114"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0,18</w:t>
            </w:r>
          </w:p>
        </w:tc>
        <w:tc>
          <w:tcPr>
            <w:tcW w:w="1113"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0,19</w:t>
            </w:r>
          </w:p>
        </w:tc>
        <w:tc>
          <w:tcPr>
            <w:tcW w:w="1113"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0,22</w:t>
            </w:r>
          </w:p>
        </w:tc>
        <w:tc>
          <w:tcPr>
            <w:tcW w:w="1200"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0,07</w:t>
            </w:r>
          </w:p>
        </w:tc>
        <w:tc>
          <w:tcPr>
            <w:tcW w:w="1200"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0,14</w:t>
            </w:r>
          </w:p>
        </w:tc>
        <w:tc>
          <w:tcPr>
            <w:tcW w:w="1200"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0,17</w:t>
            </w:r>
          </w:p>
        </w:tc>
      </w:tr>
      <w:tr w:rsidR="00883D51" w:rsidRPr="00BF33DD" w:rsidTr="00883D51">
        <w:trPr>
          <w:trHeight w:val="290"/>
        </w:trPr>
        <w:tc>
          <w:tcPr>
            <w:tcW w:w="1400" w:type="dxa"/>
            <w:tcBorders>
              <w:top w:val="nil"/>
              <w:left w:val="single" w:sz="4" w:space="0" w:color="auto"/>
              <w:bottom w:val="single" w:sz="4" w:space="0" w:color="auto"/>
              <w:right w:val="single" w:sz="4" w:space="0" w:color="auto"/>
            </w:tcBorders>
            <w:shd w:val="clear" w:color="000000" w:fill="FF3399"/>
            <w:noWrap/>
            <w:vAlign w:val="bottom"/>
            <w:hideMark/>
          </w:tcPr>
          <w:p w:rsidR="00883D51" w:rsidRPr="00BF33DD" w:rsidRDefault="00883D51" w:rsidP="00883D51">
            <w:pP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lastRenderedPageBreak/>
              <w:t>Ecart-type</w:t>
            </w:r>
          </w:p>
        </w:tc>
        <w:tc>
          <w:tcPr>
            <w:tcW w:w="1114"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0,38</w:t>
            </w:r>
          </w:p>
        </w:tc>
        <w:tc>
          <w:tcPr>
            <w:tcW w:w="1113"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0,48</w:t>
            </w:r>
          </w:p>
        </w:tc>
        <w:tc>
          <w:tcPr>
            <w:tcW w:w="1113"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0,57</w:t>
            </w:r>
          </w:p>
        </w:tc>
        <w:tc>
          <w:tcPr>
            <w:tcW w:w="1200"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0,36</w:t>
            </w:r>
          </w:p>
        </w:tc>
        <w:tc>
          <w:tcPr>
            <w:tcW w:w="1200"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883D51">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0,48</w:t>
            </w:r>
          </w:p>
        </w:tc>
        <w:tc>
          <w:tcPr>
            <w:tcW w:w="1200" w:type="dxa"/>
            <w:tcBorders>
              <w:top w:val="nil"/>
              <w:left w:val="nil"/>
              <w:bottom w:val="single" w:sz="4" w:space="0" w:color="auto"/>
              <w:right w:val="single" w:sz="4" w:space="0" w:color="auto"/>
            </w:tcBorders>
            <w:shd w:val="clear" w:color="auto" w:fill="auto"/>
            <w:noWrap/>
            <w:vAlign w:val="bottom"/>
            <w:hideMark/>
          </w:tcPr>
          <w:p w:rsidR="00883D51" w:rsidRPr="00BF33DD" w:rsidRDefault="00883D51" w:rsidP="005150F0">
            <w:pPr>
              <w:keepNext/>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0,57</w:t>
            </w:r>
          </w:p>
        </w:tc>
      </w:tr>
    </w:tbl>
    <w:p w:rsidR="00883D51" w:rsidRPr="00BF33DD" w:rsidRDefault="005150F0" w:rsidP="005150F0">
      <w:pPr>
        <w:pStyle w:val="Lgende"/>
        <w:jc w:val="center"/>
        <w:rPr>
          <w:rFonts w:asciiTheme="majorHAnsi" w:eastAsia="Times New Roman" w:hAnsiTheme="majorHAnsi" w:cs="Times New Roman"/>
          <w:color w:val="auto"/>
          <w:sz w:val="22"/>
          <w:szCs w:val="22"/>
          <w:lang w:val="fr-FR"/>
        </w:rPr>
      </w:pPr>
      <w:r w:rsidRPr="00BF33DD">
        <w:rPr>
          <w:lang w:val="fr-FR"/>
        </w:rPr>
        <w:t xml:space="preserve">Tableau </w:t>
      </w:r>
      <w:r w:rsidR="00F529A9" w:rsidRPr="00BF33DD">
        <w:rPr>
          <w:lang w:val="fr-FR"/>
        </w:rPr>
        <w:fldChar w:fldCharType="begin"/>
      </w:r>
      <w:r w:rsidR="00F529A9" w:rsidRPr="00BF33DD">
        <w:rPr>
          <w:lang w:val="fr-FR"/>
        </w:rPr>
        <w:instrText xml:space="preserve"> SEQ Tableau \* ARABIC </w:instrText>
      </w:r>
      <w:r w:rsidR="00F529A9" w:rsidRPr="00BF33DD">
        <w:rPr>
          <w:lang w:val="fr-FR"/>
        </w:rPr>
        <w:fldChar w:fldCharType="separate"/>
      </w:r>
      <w:r w:rsidR="00EF6218">
        <w:rPr>
          <w:noProof/>
          <w:lang w:val="fr-FR"/>
        </w:rPr>
        <w:t>3</w:t>
      </w:r>
      <w:r w:rsidR="00F529A9" w:rsidRPr="00BF33DD">
        <w:rPr>
          <w:lang w:val="fr-FR"/>
        </w:rPr>
        <w:fldChar w:fldCharType="end"/>
      </w:r>
    </w:p>
    <w:p w:rsidR="008A4426" w:rsidRPr="00BF33DD" w:rsidRDefault="008A4426" w:rsidP="00EF3AD4">
      <w:pPr>
        <w:pStyle w:val="Commentaire"/>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Entre 2014 et 20</w:t>
      </w:r>
      <w:r w:rsidR="00512AAD" w:rsidRPr="00BF33DD">
        <w:rPr>
          <w:rFonts w:asciiTheme="majorHAnsi" w:eastAsia="Times New Roman" w:hAnsiTheme="majorHAnsi" w:cs="Times New Roman"/>
          <w:color w:val="auto"/>
          <w:sz w:val="22"/>
          <w:szCs w:val="22"/>
          <w:lang w:val="fr-FR"/>
        </w:rPr>
        <w:t>20</w:t>
      </w:r>
      <w:r w:rsidRPr="00BF33DD">
        <w:rPr>
          <w:rFonts w:asciiTheme="majorHAnsi" w:eastAsia="Times New Roman" w:hAnsiTheme="majorHAnsi" w:cs="Times New Roman"/>
          <w:color w:val="auto"/>
          <w:sz w:val="22"/>
          <w:szCs w:val="22"/>
          <w:lang w:val="fr-FR"/>
        </w:rPr>
        <w:t>, l’exposition moyenne a augmenté principalement sur les services de la téléphonie mobile sur toutes les bandes utilisées</w:t>
      </w:r>
      <w:r w:rsidR="00257897" w:rsidRPr="00BF33DD">
        <w:rPr>
          <w:rFonts w:asciiTheme="majorHAnsi" w:eastAsia="Times New Roman" w:hAnsiTheme="majorHAnsi" w:cs="Times New Roman"/>
          <w:color w:val="auto"/>
          <w:sz w:val="22"/>
          <w:szCs w:val="22"/>
          <w:lang w:val="fr-FR"/>
        </w:rPr>
        <w:t>.</w:t>
      </w:r>
      <w:r w:rsidR="00EF3AD4" w:rsidRPr="00BF33DD">
        <w:rPr>
          <w:rFonts w:asciiTheme="majorHAnsi" w:eastAsia="Times New Roman" w:hAnsiTheme="majorHAnsi" w:cs="Times New Roman"/>
          <w:color w:val="auto"/>
          <w:sz w:val="22"/>
          <w:szCs w:val="22"/>
          <w:lang w:val="fr-FR"/>
        </w:rPr>
        <w:t xml:space="preserve"> </w:t>
      </w:r>
      <w:r w:rsidR="00401CC3" w:rsidRPr="00BF33DD">
        <w:rPr>
          <w:rFonts w:asciiTheme="majorHAnsi" w:eastAsia="Times New Roman" w:hAnsiTheme="majorHAnsi" w:cs="Times New Roman"/>
          <w:color w:val="auto"/>
          <w:sz w:val="22"/>
          <w:szCs w:val="22"/>
          <w:lang w:val="fr-FR"/>
        </w:rPr>
        <w:t xml:space="preserve">Les valeurs </w:t>
      </w:r>
      <w:r w:rsidR="00FE6C4C" w:rsidRPr="00BF33DD">
        <w:rPr>
          <w:rFonts w:asciiTheme="majorHAnsi" w:eastAsia="Times New Roman" w:hAnsiTheme="majorHAnsi" w:cs="Times New Roman"/>
          <w:color w:val="auto"/>
          <w:sz w:val="22"/>
          <w:szCs w:val="22"/>
          <w:lang w:val="fr-FR"/>
        </w:rPr>
        <w:t xml:space="preserve">étant faibles, elles sont </w:t>
      </w:r>
      <w:r w:rsidR="00401CC3" w:rsidRPr="00BF33DD">
        <w:rPr>
          <w:rFonts w:asciiTheme="majorHAnsi" w:eastAsia="Times New Roman" w:hAnsiTheme="majorHAnsi" w:cs="Times New Roman"/>
          <w:color w:val="auto"/>
          <w:sz w:val="22"/>
          <w:szCs w:val="22"/>
          <w:lang w:val="fr-FR"/>
        </w:rPr>
        <w:t xml:space="preserve">à considérer avec précaution </w:t>
      </w:r>
      <w:r w:rsidR="00FE6C4C" w:rsidRPr="00BF33DD">
        <w:rPr>
          <w:rFonts w:asciiTheme="majorHAnsi" w:eastAsia="Times New Roman" w:hAnsiTheme="majorHAnsi" w:cs="Times New Roman"/>
          <w:color w:val="auto"/>
          <w:sz w:val="22"/>
          <w:szCs w:val="22"/>
          <w:lang w:val="fr-FR"/>
        </w:rPr>
        <w:t>car proches du seuil de sensibilité des appareils.</w:t>
      </w:r>
    </w:p>
    <w:p w:rsidR="008A4426" w:rsidRPr="00BF33DD" w:rsidRDefault="007F00E3" w:rsidP="008A4426">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Pour mieux se représenter l’exposition par service, l’histogramme </w:t>
      </w:r>
      <w:r w:rsidR="00EF3AD4" w:rsidRPr="00BF33DD">
        <w:rPr>
          <w:rFonts w:asciiTheme="majorHAnsi" w:eastAsia="Times New Roman" w:hAnsiTheme="majorHAnsi" w:cs="Times New Roman"/>
          <w:color w:val="auto"/>
          <w:sz w:val="22"/>
          <w:szCs w:val="22"/>
          <w:lang w:val="fr-FR"/>
        </w:rPr>
        <w:t xml:space="preserve">de la </w:t>
      </w:r>
      <w:r w:rsidR="006817D5" w:rsidRPr="00BF33DD">
        <w:rPr>
          <w:rFonts w:asciiTheme="majorHAnsi" w:eastAsia="Times New Roman" w:hAnsiTheme="majorHAnsi" w:cs="Times New Roman"/>
          <w:color w:val="auto"/>
          <w:sz w:val="22"/>
          <w:szCs w:val="22"/>
          <w:lang w:val="fr-FR"/>
        </w:rPr>
        <w:fldChar w:fldCharType="begin"/>
      </w:r>
      <w:r w:rsidR="006817D5" w:rsidRPr="00BF33DD">
        <w:rPr>
          <w:rFonts w:asciiTheme="majorHAnsi" w:eastAsia="Times New Roman" w:hAnsiTheme="majorHAnsi" w:cs="Times New Roman"/>
          <w:color w:val="auto"/>
          <w:sz w:val="22"/>
          <w:szCs w:val="22"/>
          <w:lang w:val="fr-FR"/>
        </w:rPr>
        <w:instrText xml:space="preserve"> REF _Ref62045640 \h </w:instrText>
      </w:r>
      <w:r w:rsidR="006817D5" w:rsidRPr="00BF33DD">
        <w:rPr>
          <w:rFonts w:asciiTheme="majorHAnsi" w:eastAsia="Times New Roman" w:hAnsiTheme="majorHAnsi" w:cs="Times New Roman"/>
          <w:color w:val="auto"/>
          <w:sz w:val="22"/>
          <w:szCs w:val="22"/>
          <w:lang w:val="fr-FR"/>
        </w:rPr>
      </w:r>
      <w:r w:rsidR="006817D5"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6</w:t>
      </w:r>
      <w:r w:rsidR="006817D5" w:rsidRPr="00BF33DD">
        <w:rPr>
          <w:rFonts w:asciiTheme="majorHAnsi" w:eastAsia="Times New Roman" w:hAnsiTheme="majorHAnsi" w:cs="Times New Roman"/>
          <w:color w:val="auto"/>
          <w:sz w:val="22"/>
          <w:szCs w:val="22"/>
          <w:lang w:val="fr-FR"/>
        </w:rPr>
        <w:fldChar w:fldCharType="end"/>
      </w:r>
      <w:r w:rsidRPr="00BF33DD">
        <w:rPr>
          <w:rFonts w:asciiTheme="majorHAnsi" w:eastAsia="Times New Roman" w:hAnsiTheme="majorHAnsi" w:cs="Times New Roman"/>
          <w:color w:val="auto"/>
          <w:sz w:val="22"/>
          <w:szCs w:val="22"/>
          <w:lang w:val="fr-FR"/>
        </w:rPr>
        <w:t xml:space="preserve"> montre l’augmentation de l’exposition moyenne dans les services de la téléphonie mobile, tout en restant très faible par rapport aux valeurs limites. En 2014, le protocole incluait dans le service RADAR BLR la téléphonie mobile 2600 MHz alors qu’en 2017</w:t>
      </w:r>
      <w:r w:rsidR="003210ED" w:rsidRPr="00BF33DD">
        <w:rPr>
          <w:rFonts w:asciiTheme="majorHAnsi" w:eastAsia="Times New Roman" w:hAnsiTheme="majorHAnsi" w:cs="Times New Roman"/>
          <w:color w:val="auto"/>
          <w:sz w:val="22"/>
          <w:szCs w:val="22"/>
          <w:lang w:val="fr-FR"/>
        </w:rPr>
        <w:t xml:space="preserve"> et 2020</w:t>
      </w:r>
      <w:r w:rsidRPr="00BF33DD">
        <w:rPr>
          <w:rFonts w:asciiTheme="majorHAnsi" w:eastAsia="Times New Roman" w:hAnsiTheme="majorHAnsi" w:cs="Times New Roman"/>
          <w:color w:val="auto"/>
          <w:sz w:val="22"/>
          <w:szCs w:val="22"/>
          <w:lang w:val="fr-FR"/>
        </w:rPr>
        <w:t xml:space="preserve"> ces deux services étaient distincts, ce qui explique en grande partie les différences.</w:t>
      </w:r>
      <w:r w:rsidR="00BC0CB8" w:rsidRPr="00BF33DD">
        <w:rPr>
          <w:rFonts w:asciiTheme="majorHAnsi" w:eastAsia="Times New Roman" w:hAnsiTheme="majorHAnsi" w:cs="Times New Roman"/>
          <w:color w:val="auto"/>
          <w:sz w:val="22"/>
          <w:szCs w:val="22"/>
          <w:lang w:val="fr-FR"/>
        </w:rPr>
        <w:t xml:space="preserve"> L’augmentation de l’exposition moyenne est significative aux fréquences où la LTE est active (TM700, TM800, TM1800, TM2600). </w:t>
      </w:r>
      <w:r w:rsidRPr="00BF33DD">
        <w:rPr>
          <w:rFonts w:asciiTheme="majorHAnsi" w:eastAsia="Times New Roman" w:hAnsiTheme="majorHAnsi" w:cs="Times New Roman"/>
          <w:color w:val="auto"/>
          <w:sz w:val="22"/>
          <w:szCs w:val="22"/>
          <w:lang w:val="fr-FR"/>
        </w:rPr>
        <w:t>Il n’est pas possible de conclure</w:t>
      </w:r>
      <w:r w:rsidR="003B036B" w:rsidRPr="00BF33DD">
        <w:rPr>
          <w:rFonts w:asciiTheme="majorHAnsi" w:eastAsia="Times New Roman" w:hAnsiTheme="majorHAnsi" w:cs="Times New Roman"/>
          <w:color w:val="auto"/>
          <w:sz w:val="22"/>
          <w:szCs w:val="22"/>
          <w:lang w:val="fr-FR"/>
        </w:rPr>
        <w:t xml:space="preserve"> à une tendance pour les autres services</w:t>
      </w:r>
      <w:r w:rsidRPr="00BF33DD">
        <w:rPr>
          <w:rFonts w:asciiTheme="majorHAnsi" w:eastAsia="Times New Roman" w:hAnsiTheme="majorHAnsi" w:cs="Times New Roman"/>
          <w:color w:val="auto"/>
          <w:sz w:val="22"/>
          <w:szCs w:val="22"/>
          <w:lang w:val="fr-FR"/>
        </w:rPr>
        <w:t>, les niveaux étant très bas.</w:t>
      </w:r>
    </w:p>
    <w:p w:rsidR="005150F0" w:rsidRPr="00BF33DD" w:rsidRDefault="00883D51" w:rsidP="005150F0">
      <w:pPr>
        <w:keepNext/>
        <w:jc w:val="both"/>
        <w:rPr>
          <w:lang w:val="fr-FR"/>
        </w:rPr>
      </w:pPr>
      <w:r w:rsidRPr="00BF33DD">
        <w:rPr>
          <w:noProof/>
          <w:lang w:val="fr-FR"/>
        </w:rPr>
        <w:drawing>
          <wp:inline distT="0" distB="0" distL="0" distR="0" wp14:anchorId="63FB37C5" wp14:editId="3797687E">
            <wp:extent cx="5755640" cy="2971442"/>
            <wp:effectExtent l="0" t="0" r="0" b="63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4426" w:rsidRPr="00BF33DD" w:rsidRDefault="005150F0" w:rsidP="005150F0">
      <w:pPr>
        <w:pStyle w:val="Lgende"/>
        <w:jc w:val="center"/>
        <w:rPr>
          <w:rFonts w:asciiTheme="majorHAnsi" w:eastAsia="Times New Roman" w:hAnsiTheme="majorHAnsi" w:cs="Times New Roman"/>
          <w:color w:val="auto"/>
          <w:sz w:val="22"/>
          <w:szCs w:val="22"/>
          <w:lang w:val="fr-FR"/>
        </w:rPr>
      </w:pPr>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7</w:t>
      </w:r>
      <w:r w:rsidR="00F529A9" w:rsidRPr="00BF33DD">
        <w:rPr>
          <w:lang w:val="fr-FR"/>
        </w:rPr>
        <w:fldChar w:fldCharType="end"/>
      </w:r>
    </w:p>
    <w:p w:rsidR="00294F20" w:rsidRPr="00BF33DD" w:rsidRDefault="00294F20" w:rsidP="008A4426">
      <w:pPr>
        <w:rPr>
          <w:rFonts w:asciiTheme="majorHAnsi" w:eastAsia="Times New Roman" w:hAnsiTheme="majorHAnsi" w:cs="Times New Roman"/>
          <w:color w:val="auto"/>
          <w:sz w:val="22"/>
          <w:szCs w:val="22"/>
          <w:lang w:val="fr-FR"/>
        </w:rPr>
      </w:pPr>
    </w:p>
    <w:p w:rsidR="00294F20" w:rsidRPr="00BF33DD" w:rsidRDefault="00B47B95" w:rsidP="00294F20">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Dans la campagne de mesures 2020, </w:t>
      </w:r>
      <w:r w:rsidR="00ED7761" w:rsidRPr="00BF33DD">
        <w:rPr>
          <w:rFonts w:asciiTheme="majorHAnsi" w:eastAsia="Times New Roman" w:hAnsiTheme="majorHAnsi" w:cs="Times New Roman"/>
          <w:color w:val="auto"/>
          <w:sz w:val="22"/>
          <w:szCs w:val="22"/>
          <w:lang w:val="fr-FR"/>
        </w:rPr>
        <w:t>701</w:t>
      </w:r>
      <w:r w:rsidRPr="00BF33DD">
        <w:rPr>
          <w:rFonts w:asciiTheme="majorHAnsi" w:eastAsia="Times New Roman" w:hAnsiTheme="majorHAnsi" w:cs="Times New Roman"/>
          <w:color w:val="auto"/>
          <w:sz w:val="22"/>
          <w:szCs w:val="22"/>
          <w:lang w:val="fr-FR"/>
        </w:rPr>
        <w:t xml:space="preserve"> mesures sur 107</w:t>
      </w:r>
      <w:r w:rsidR="00ED7761" w:rsidRPr="00BF33DD">
        <w:rPr>
          <w:rFonts w:asciiTheme="majorHAnsi" w:eastAsia="Times New Roman" w:hAnsiTheme="majorHAnsi" w:cs="Times New Roman"/>
          <w:color w:val="auto"/>
          <w:sz w:val="22"/>
          <w:szCs w:val="22"/>
          <w:lang w:val="fr-FR"/>
        </w:rPr>
        <w:t>7</w:t>
      </w:r>
      <w:r w:rsidRPr="00BF33DD">
        <w:rPr>
          <w:rFonts w:asciiTheme="majorHAnsi" w:eastAsia="Times New Roman" w:hAnsiTheme="majorHAnsi" w:cs="Times New Roman"/>
          <w:color w:val="auto"/>
          <w:sz w:val="22"/>
          <w:szCs w:val="22"/>
          <w:lang w:val="fr-FR"/>
        </w:rPr>
        <w:t xml:space="preserve"> (respectivement 681 mesures sur </w:t>
      </w:r>
      <w:r w:rsidR="001B753A" w:rsidRPr="00BF33DD">
        <w:rPr>
          <w:rFonts w:asciiTheme="majorHAnsi" w:eastAsia="Times New Roman" w:hAnsiTheme="majorHAnsi" w:cs="Times New Roman"/>
          <w:color w:val="auto"/>
          <w:sz w:val="22"/>
          <w:szCs w:val="22"/>
          <w:lang w:val="fr-FR"/>
        </w:rPr>
        <w:t>1076 pour l’année 2017)</w:t>
      </w:r>
      <w:r w:rsidRPr="00BF33DD">
        <w:rPr>
          <w:rFonts w:asciiTheme="majorHAnsi" w:eastAsia="Times New Roman" w:hAnsiTheme="majorHAnsi" w:cs="Times New Roman"/>
          <w:color w:val="auto"/>
          <w:sz w:val="22"/>
          <w:szCs w:val="22"/>
          <w:lang w:val="fr-FR"/>
        </w:rPr>
        <w:t xml:space="preserve"> </w:t>
      </w:r>
      <w:r w:rsidR="0002122A" w:rsidRPr="00BF33DD">
        <w:rPr>
          <w:rFonts w:asciiTheme="majorHAnsi" w:eastAsia="Times New Roman" w:hAnsiTheme="majorHAnsi" w:cs="Times New Roman"/>
          <w:color w:val="auto"/>
          <w:sz w:val="22"/>
          <w:szCs w:val="22"/>
          <w:lang w:val="fr-FR"/>
        </w:rPr>
        <w:t>font état de la présence de téléphonie mobile</w:t>
      </w:r>
      <w:r w:rsidR="001B753A" w:rsidRPr="00BF33DD">
        <w:rPr>
          <w:rFonts w:asciiTheme="majorHAnsi" w:eastAsia="Times New Roman" w:hAnsiTheme="majorHAnsi" w:cs="Times New Roman"/>
          <w:color w:val="auto"/>
          <w:sz w:val="22"/>
          <w:szCs w:val="22"/>
          <w:lang w:val="fr-FR"/>
        </w:rPr>
        <w:t>.</w:t>
      </w:r>
      <w:r w:rsidRPr="00BF33DD">
        <w:rPr>
          <w:rFonts w:asciiTheme="majorHAnsi" w:eastAsia="Times New Roman" w:hAnsiTheme="majorHAnsi" w:cs="Times New Roman"/>
          <w:color w:val="auto"/>
          <w:sz w:val="22"/>
          <w:szCs w:val="22"/>
          <w:lang w:val="fr-FR"/>
        </w:rPr>
        <w:t xml:space="preserve"> </w:t>
      </w:r>
      <w:r w:rsidR="001B753A" w:rsidRPr="00BF33DD">
        <w:rPr>
          <w:rFonts w:asciiTheme="majorHAnsi" w:eastAsia="Times New Roman" w:hAnsiTheme="majorHAnsi" w:cs="Times New Roman"/>
          <w:color w:val="auto"/>
          <w:sz w:val="22"/>
          <w:szCs w:val="22"/>
          <w:lang w:val="fr-FR"/>
        </w:rPr>
        <w:t>Sur l’ensemble de ces</w:t>
      </w:r>
      <w:r w:rsidR="00294F20" w:rsidRPr="00BF33DD">
        <w:rPr>
          <w:rFonts w:asciiTheme="majorHAnsi" w:eastAsia="Times New Roman" w:hAnsiTheme="majorHAnsi" w:cs="Times New Roman"/>
          <w:color w:val="auto"/>
          <w:sz w:val="22"/>
          <w:szCs w:val="22"/>
          <w:lang w:val="fr-FR"/>
        </w:rPr>
        <w:t xml:space="preserve"> mesures, la contribution des différents services de la téléphonie mobile a été analysée.</w:t>
      </w:r>
    </w:p>
    <w:p w:rsidR="00294F20" w:rsidRPr="00BF33DD" w:rsidRDefault="00294F20" w:rsidP="00294F20">
      <w:pPr>
        <w:jc w:val="both"/>
        <w:rPr>
          <w:rFonts w:asciiTheme="majorHAnsi" w:eastAsia="Times New Roman" w:hAnsiTheme="majorHAnsi" w:cs="Times New Roman"/>
          <w:color w:val="auto"/>
          <w:sz w:val="22"/>
          <w:szCs w:val="22"/>
          <w:lang w:val="fr-FR"/>
        </w:rPr>
      </w:pPr>
    </w:p>
    <w:p w:rsidR="00294F20" w:rsidRPr="00BF33DD" w:rsidRDefault="0002122A" w:rsidP="00294F20">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En 2017, s</w:t>
      </w:r>
      <w:r w:rsidR="00907CC3" w:rsidRPr="00BF33DD">
        <w:rPr>
          <w:rFonts w:asciiTheme="majorHAnsi" w:eastAsia="Times New Roman" w:hAnsiTheme="majorHAnsi" w:cs="Times New Roman"/>
          <w:color w:val="auto"/>
          <w:sz w:val="22"/>
          <w:szCs w:val="22"/>
          <w:lang w:val="fr-FR"/>
        </w:rPr>
        <w:t xml:space="preserve">ur un total de 681 mesures où la téléphonie mobile est </w:t>
      </w:r>
      <w:r w:rsidRPr="00BF33DD">
        <w:rPr>
          <w:rFonts w:asciiTheme="majorHAnsi" w:eastAsia="Times New Roman" w:hAnsiTheme="majorHAnsi" w:cs="Times New Roman"/>
          <w:color w:val="auto"/>
          <w:sz w:val="22"/>
          <w:szCs w:val="22"/>
          <w:lang w:val="fr-FR"/>
        </w:rPr>
        <w:t>présente</w:t>
      </w:r>
      <w:r w:rsidR="00907CC3" w:rsidRPr="00BF33DD">
        <w:rPr>
          <w:rFonts w:asciiTheme="majorHAnsi" w:eastAsia="Times New Roman" w:hAnsiTheme="majorHAnsi" w:cs="Times New Roman"/>
          <w:color w:val="auto"/>
          <w:sz w:val="22"/>
          <w:szCs w:val="22"/>
          <w:lang w:val="fr-FR"/>
        </w:rPr>
        <w:t>, 311 mesures (46 %) présentent la téléphonie mobile 900 MHz comme le service mobile le plus contributeur pour les services mobiles, suivi de loin par la téléphonie mobile 800 MHz (18 %) et 1800 MHz (16 %).</w:t>
      </w:r>
      <w:r w:rsidRPr="00BF33DD">
        <w:rPr>
          <w:rFonts w:asciiTheme="majorHAnsi" w:eastAsia="Times New Roman" w:hAnsiTheme="majorHAnsi" w:cs="Times New Roman"/>
          <w:color w:val="auto"/>
          <w:sz w:val="22"/>
          <w:szCs w:val="22"/>
          <w:lang w:val="fr-FR"/>
        </w:rPr>
        <w:t xml:space="preserve"> Tandis qu’en 2020 sur un total de 696 mesures où la téléphonie mobile est présente, 19</w:t>
      </w:r>
      <w:r w:rsidR="00ED7761" w:rsidRPr="00BF33DD">
        <w:rPr>
          <w:rFonts w:asciiTheme="majorHAnsi" w:eastAsia="Times New Roman" w:hAnsiTheme="majorHAnsi" w:cs="Times New Roman"/>
          <w:color w:val="auto"/>
          <w:sz w:val="22"/>
          <w:szCs w:val="22"/>
          <w:lang w:val="fr-FR"/>
        </w:rPr>
        <w:t>6</w:t>
      </w:r>
      <w:r w:rsidRPr="00BF33DD">
        <w:rPr>
          <w:rFonts w:asciiTheme="majorHAnsi" w:eastAsia="Times New Roman" w:hAnsiTheme="majorHAnsi" w:cs="Times New Roman"/>
          <w:color w:val="auto"/>
          <w:sz w:val="22"/>
          <w:szCs w:val="22"/>
          <w:lang w:val="fr-FR"/>
        </w:rPr>
        <w:t xml:space="preserve"> mesures (28 %) présentent la télé</w:t>
      </w:r>
      <w:r w:rsidR="00735C05" w:rsidRPr="00BF33DD">
        <w:rPr>
          <w:rFonts w:asciiTheme="majorHAnsi" w:eastAsia="Times New Roman" w:hAnsiTheme="majorHAnsi" w:cs="Times New Roman"/>
          <w:color w:val="auto"/>
          <w:sz w:val="22"/>
          <w:szCs w:val="22"/>
          <w:lang w:val="fr-FR"/>
        </w:rPr>
        <w:t>phonie mobile 900 MHz comme le service le plus contributeur pour les services mobiles, suivi de près par la téléphonie mobile 800 MHz (27</w:t>
      </w:r>
      <w:r w:rsidR="00ED7761" w:rsidRPr="00BF33DD">
        <w:rPr>
          <w:rFonts w:asciiTheme="majorHAnsi" w:eastAsia="Times New Roman" w:hAnsiTheme="majorHAnsi" w:cs="Times New Roman"/>
          <w:color w:val="auto"/>
          <w:sz w:val="22"/>
          <w:szCs w:val="22"/>
          <w:lang w:val="fr-FR"/>
        </w:rPr>
        <w:t>,5</w:t>
      </w:r>
      <w:r w:rsidR="00735C05" w:rsidRPr="00BF33DD">
        <w:rPr>
          <w:rFonts w:asciiTheme="majorHAnsi" w:eastAsia="Times New Roman" w:hAnsiTheme="majorHAnsi" w:cs="Times New Roman"/>
          <w:color w:val="auto"/>
          <w:sz w:val="22"/>
          <w:szCs w:val="22"/>
          <w:lang w:val="fr-FR"/>
        </w:rPr>
        <w:t xml:space="preserve"> %)</w:t>
      </w:r>
      <w:r w:rsidR="00290D03" w:rsidRPr="00BF33DD">
        <w:rPr>
          <w:rFonts w:asciiTheme="majorHAnsi" w:eastAsia="Times New Roman" w:hAnsiTheme="majorHAnsi" w:cs="Times New Roman"/>
          <w:color w:val="auto"/>
          <w:sz w:val="22"/>
          <w:szCs w:val="22"/>
          <w:lang w:val="fr-FR"/>
        </w:rPr>
        <w:t>. L</w:t>
      </w:r>
      <w:r w:rsidR="00AF322B" w:rsidRPr="00BF33DD">
        <w:rPr>
          <w:rFonts w:asciiTheme="majorHAnsi" w:eastAsia="Times New Roman" w:hAnsiTheme="majorHAnsi" w:cs="Times New Roman"/>
          <w:color w:val="auto"/>
          <w:sz w:val="22"/>
          <w:szCs w:val="22"/>
          <w:lang w:val="fr-FR"/>
        </w:rPr>
        <w:t xml:space="preserve">es bandes de fréquences 700 MHz et 2600 MHz sont également en progression par rapport à 2017. On assiste à </w:t>
      </w:r>
      <w:r w:rsidR="003F3108" w:rsidRPr="00BF33DD">
        <w:rPr>
          <w:rFonts w:asciiTheme="majorHAnsi" w:eastAsia="Times New Roman" w:hAnsiTheme="majorHAnsi" w:cs="Times New Roman"/>
          <w:color w:val="auto"/>
          <w:sz w:val="22"/>
          <w:szCs w:val="22"/>
          <w:lang w:val="fr-FR"/>
        </w:rPr>
        <w:t xml:space="preserve">une tendance </w:t>
      </w:r>
      <w:r w:rsidR="00807152" w:rsidRPr="00BF33DD">
        <w:rPr>
          <w:rFonts w:asciiTheme="majorHAnsi" w:eastAsia="Times New Roman" w:hAnsiTheme="majorHAnsi" w:cs="Times New Roman"/>
          <w:color w:val="auto"/>
          <w:sz w:val="22"/>
          <w:szCs w:val="22"/>
          <w:lang w:val="fr-FR"/>
        </w:rPr>
        <w:t>à l</w:t>
      </w:r>
      <w:r w:rsidR="00AF322B" w:rsidRPr="00BF33DD">
        <w:rPr>
          <w:rFonts w:asciiTheme="majorHAnsi" w:eastAsia="Times New Roman" w:hAnsiTheme="majorHAnsi" w:cs="Times New Roman"/>
          <w:color w:val="auto"/>
          <w:sz w:val="22"/>
          <w:szCs w:val="22"/>
          <w:lang w:val="fr-FR"/>
        </w:rPr>
        <w:t>’équilibrage des contributions entre les différentes bandes de fréquence de la téléphonie mobile</w:t>
      </w:r>
      <w:r w:rsidR="00ED695F" w:rsidRPr="00BF33DD">
        <w:rPr>
          <w:rFonts w:asciiTheme="majorHAnsi" w:eastAsia="Times New Roman" w:hAnsiTheme="majorHAnsi" w:cs="Times New Roman"/>
          <w:color w:val="auto"/>
          <w:sz w:val="22"/>
          <w:szCs w:val="22"/>
          <w:lang w:val="fr-FR"/>
        </w:rPr>
        <w:t xml:space="preserve"> (</w:t>
      </w:r>
      <w:r w:rsidR="00ED695F" w:rsidRPr="00BF33DD">
        <w:rPr>
          <w:rFonts w:asciiTheme="majorHAnsi" w:eastAsia="Times New Roman" w:hAnsiTheme="majorHAnsi" w:cs="Times New Roman"/>
          <w:color w:val="auto"/>
          <w:sz w:val="22"/>
          <w:szCs w:val="22"/>
          <w:lang w:val="fr-FR"/>
        </w:rPr>
        <w:fldChar w:fldCharType="begin"/>
      </w:r>
      <w:r w:rsidR="00ED695F" w:rsidRPr="00BF33DD">
        <w:rPr>
          <w:rFonts w:asciiTheme="majorHAnsi" w:eastAsia="Times New Roman" w:hAnsiTheme="majorHAnsi" w:cs="Times New Roman"/>
          <w:color w:val="auto"/>
          <w:sz w:val="22"/>
          <w:szCs w:val="22"/>
          <w:lang w:val="fr-FR"/>
        </w:rPr>
        <w:instrText xml:space="preserve"> REF _Ref62047229 \h </w:instrText>
      </w:r>
      <w:r w:rsidR="00ED695F" w:rsidRPr="00BF33DD">
        <w:rPr>
          <w:rFonts w:asciiTheme="majorHAnsi" w:eastAsia="Times New Roman" w:hAnsiTheme="majorHAnsi" w:cs="Times New Roman"/>
          <w:color w:val="auto"/>
          <w:sz w:val="22"/>
          <w:szCs w:val="22"/>
          <w:lang w:val="fr-FR"/>
        </w:rPr>
      </w:r>
      <w:r w:rsidR="00ED695F"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8</w:t>
      </w:r>
      <w:r w:rsidR="00ED695F" w:rsidRPr="00BF33DD">
        <w:rPr>
          <w:rFonts w:asciiTheme="majorHAnsi" w:eastAsia="Times New Roman" w:hAnsiTheme="majorHAnsi" w:cs="Times New Roman"/>
          <w:color w:val="auto"/>
          <w:sz w:val="22"/>
          <w:szCs w:val="22"/>
          <w:lang w:val="fr-FR"/>
        </w:rPr>
        <w:fldChar w:fldCharType="end"/>
      </w:r>
      <w:r w:rsidR="00ED695F" w:rsidRPr="00BF33DD">
        <w:rPr>
          <w:rFonts w:asciiTheme="majorHAnsi" w:eastAsia="Times New Roman" w:hAnsiTheme="majorHAnsi" w:cs="Times New Roman"/>
          <w:color w:val="auto"/>
          <w:sz w:val="22"/>
          <w:szCs w:val="22"/>
          <w:lang w:val="fr-FR"/>
        </w:rPr>
        <w:t>)</w:t>
      </w:r>
      <w:r w:rsidR="00AF322B" w:rsidRPr="00BF33DD">
        <w:rPr>
          <w:rFonts w:asciiTheme="majorHAnsi" w:eastAsia="Times New Roman" w:hAnsiTheme="majorHAnsi" w:cs="Times New Roman"/>
          <w:color w:val="auto"/>
          <w:sz w:val="22"/>
          <w:szCs w:val="22"/>
          <w:lang w:val="fr-FR"/>
        </w:rPr>
        <w:t>.</w:t>
      </w:r>
      <w:r w:rsidRPr="00BF33DD">
        <w:rPr>
          <w:rFonts w:asciiTheme="majorHAnsi" w:eastAsia="Times New Roman" w:hAnsiTheme="majorHAnsi" w:cs="Times New Roman"/>
          <w:color w:val="auto"/>
          <w:sz w:val="22"/>
          <w:szCs w:val="22"/>
          <w:lang w:val="fr-FR"/>
        </w:rPr>
        <w:t xml:space="preserve"> </w:t>
      </w:r>
    </w:p>
    <w:p w:rsidR="00294F20" w:rsidRPr="00BF33DD" w:rsidRDefault="00294F20" w:rsidP="00294F20">
      <w:pPr>
        <w:jc w:val="both"/>
        <w:rPr>
          <w:rFonts w:asciiTheme="majorHAnsi" w:eastAsia="Times New Roman" w:hAnsiTheme="majorHAnsi" w:cs="Times New Roman"/>
          <w:color w:val="auto"/>
          <w:sz w:val="22"/>
          <w:szCs w:val="22"/>
          <w:lang w:val="fr-FR"/>
        </w:rPr>
      </w:pPr>
    </w:p>
    <w:p w:rsidR="003C41FE" w:rsidRPr="00BF33DD" w:rsidRDefault="00FF7032" w:rsidP="003C41FE">
      <w:pPr>
        <w:keepNext/>
        <w:jc w:val="center"/>
        <w:rPr>
          <w:lang w:val="fr-FR"/>
        </w:rPr>
      </w:pPr>
      <w:r w:rsidRPr="00BF33DD">
        <w:rPr>
          <w:noProof/>
          <w:lang w:val="fr-FR"/>
        </w:rPr>
        <w:lastRenderedPageBreak/>
        <w:drawing>
          <wp:inline distT="0" distB="0" distL="0" distR="0" wp14:anchorId="46908124" wp14:editId="30B713FA">
            <wp:extent cx="4572000" cy="2820307"/>
            <wp:effectExtent l="0" t="0" r="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41FE" w:rsidRPr="00BF33DD" w:rsidRDefault="003C41FE" w:rsidP="003C41FE">
      <w:pPr>
        <w:pStyle w:val="Lgende"/>
        <w:jc w:val="center"/>
        <w:rPr>
          <w:lang w:val="fr-FR"/>
        </w:rPr>
      </w:pPr>
      <w:bookmarkStart w:id="16" w:name="_Ref62047229"/>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8</w:t>
      </w:r>
      <w:r w:rsidR="00F529A9" w:rsidRPr="00BF33DD">
        <w:rPr>
          <w:lang w:val="fr-FR"/>
        </w:rPr>
        <w:fldChar w:fldCharType="end"/>
      </w:r>
      <w:bookmarkEnd w:id="16"/>
    </w:p>
    <w:p w:rsidR="00294F20" w:rsidRPr="00BF33DD" w:rsidRDefault="00294F20" w:rsidP="00294F20">
      <w:pPr>
        <w:jc w:val="center"/>
        <w:rPr>
          <w:rFonts w:asciiTheme="majorHAnsi" w:eastAsia="Times New Roman" w:hAnsiTheme="majorHAnsi" w:cs="Times New Roman"/>
          <w:color w:val="auto"/>
          <w:sz w:val="22"/>
          <w:szCs w:val="22"/>
          <w:lang w:val="fr-FR"/>
        </w:rPr>
      </w:pPr>
    </w:p>
    <w:p w:rsidR="00294F20" w:rsidRPr="00BF33DD" w:rsidRDefault="00294F20" w:rsidP="00294F20">
      <w:pPr>
        <w:jc w:val="both"/>
        <w:rPr>
          <w:rFonts w:asciiTheme="majorHAnsi" w:eastAsia="Times New Roman" w:hAnsiTheme="majorHAnsi" w:cs="Times New Roman"/>
          <w:color w:val="auto"/>
          <w:sz w:val="22"/>
          <w:szCs w:val="22"/>
          <w:lang w:val="fr-FR"/>
        </w:rPr>
      </w:pPr>
    </w:p>
    <w:p w:rsidR="00294F20" w:rsidRPr="00BF33DD" w:rsidRDefault="00907CC3" w:rsidP="00907CC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La répartition est différente entre le</w:t>
      </w:r>
      <w:r w:rsidR="003228E3">
        <w:rPr>
          <w:rFonts w:asciiTheme="majorHAnsi" w:eastAsia="Times New Roman" w:hAnsiTheme="majorHAnsi" w:cs="Times New Roman"/>
          <w:color w:val="auto"/>
          <w:sz w:val="22"/>
          <w:szCs w:val="22"/>
          <w:lang w:val="fr-FR"/>
        </w:rPr>
        <w:t>s</w:t>
      </w:r>
      <w:r w:rsidRPr="00BF33DD">
        <w:rPr>
          <w:rFonts w:asciiTheme="majorHAnsi" w:eastAsia="Times New Roman" w:hAnsiTheme="majorHAnsi" w:cs="Times New Roman"/>
          <w:color w:val="auto"/>
          <w:sz w:val="22"/>
          <w:szCs w:val="22"/>
          <w:lang w:val="fr-FR"/>
        </w:rPr>
        <w:t xml:space="preserve"> milieu</w:t>
      </w:r>
      <w:r w:rsidR="003228E3">
        <w:rPr>
          <w:rFonts w:asciiTheme="majorHAnsi" w:eastAsia="Times New Roman" w:hAnsiTheme="majorHAnsi" w:cs="Times New Roman"/>
          <w:color w:val="auto"/>
          <w:sz w:val="22"/>
          <w:szCs w:val="22"/>
          <w:lang w:val="fr-FR"/>
        </w:rPr>
        <w:t>x</w:t>
      </w:r>
      <w:r w:rsidRPr="00BF33DD">
        <w:rPr>
          <w:rFonts w:asciiTheme="majorHAnsi" w:eastAsia="Times New Roman" w:hAnsiTheme="majorHAnsi" w:cs="Times New Roman"/>
          <w:color w:val="auto"/>
          <w:sz w:val="22"/>
          <w:szCs w:val="22"/>
          <w:lang w:val="fr-FR"/>
        </w:rPr>
        <w:t xml:space="preserve"> urbain et rural. La téléphonie 900 MHz domine par sa contribution mais on observe une tendance plus </w:t>
      </w:r>
      <w:r w:rsidR="000249E8" w:rsidRPr="00BF33DD">
        <w:rPr>
          <w:rFonts w:asciiTheme="majorHAnsi" w:eastAsia="Times New Roman" w:hAnsiTheme="majorHAnsi" w:cs="Times New Roman"/>
          <w:color w:val="auto"/>
          <w:sz w:val="22"/>
          <w:szCs w:val="22"/>
          <w:lang w:val="fr-FR"/>
        </w:rPr>
        <w:t>homogène</w:t>
      </w:r>
      <w:r w:rsidRPr="00BF33DD">
        <w:rPr>
          <w:rFonts w:asciiTheme="majorHAnsi" w:eastAsia="Times New Roman" w:hAnsiTheme="majorHAnsi" w:cs="Times New Roman"/>
          <w:color w:val="auto"/>
          <w:sz w:val="22"/>
          <w:szCs w:val="22"/>
          <w:lang w:val="fr-FR"/>
        </w:rPr>
        <w:t xml:space="preserve"> des autres technologies en milieu urbain qui ne se reflète pas en milieu rural</w:t>
      </w:r>
      <w:r w:rsidR="00ED695F" w:rsidRPr="00BF33DD">
        <w:rPr>
          <w:rFonts w:asciiTheme="majorHAnsi" w:eastAsia="Times New Roman" w:hAnsiTheme="majorHAnsi" w:cs="Times New Roman"/>
          <w:color w:val="auto"/>
          <w:sz w:val="22"/>
          <w:szCs w:val="22"/>
          <w:lang w:val="fr-FR"/>
        </w:rPr>
        <w:t xml:space="preserve"> (</w:t>
      </w:r>
      <w:r w:rsidR="00ED695F" w:rsidRPr="00BF33DD">
        <w:rPr>
          <w:rFonts w:asciiTheme="majorHAnsi" w:eastAsia="Times New Roman" w:hAnsiTheme="majorHAnsi" w:cs="Times New Roman"/>
          <w:color w:val="auto"/>
          <w:sz w:val="22"/>
          <w:szCs w:val="22"/>
          <w:lang w:val="fr-FR"/>
        </w:rPr>
        <w:fldChar w:fldCharType="begin"/>
      </w:r>
      <w:r w:rsidR="00ED695F" w:rsidRPr="00BF33DD">
        <w:rPr>
          <w:rFonts w:asciiTheme="majorHAnsi" w:eastAsia="Times New Roman" w:hAnsiTheme="majorHAnsi" w:cs="Times New Roman"/>
          <w:color w:val="auto"/>
          <w:sz w:val="22"/>
          <w:szCs w:val="22"/>
          <w:lang w:val="fr-FR"/>
        </w:rPr>
        <w:instrText xml:space="preserve"> REF _Ref62047211 \h </w:instrText>
      </w:r>
      <w:r w:rsidR="00ED695F" w:rsidRPr="00BF33DD">
        <w:rPr>
          <w:rFonts w:asciiTheme="majorHAnsi" w:eastAsia="Times New Roman" w:hAnsiTheme="majorHAnsi" w:cs="Times New Roman"/>
          <w:color w:val="auto"/>
          <w:sz w:val="22"/>
          <w:szCs w:val="22"/>
          <w:lang w:val="fr-FR"/>
        </w:rPr>
      </w:r>
      <w:r w:rsidR="00ED695F"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9</w:t>
      </w:r>
      <w:r w:rsidR="00ED695F" w:rsidRPr="00BF33DD">
        <w:rPr>
          <w:rFonts w:asciiTheme="majorHAnsi" w:eastAsia="Times New Roman" w:hAnsiTheme="majorHAnsi" w:cs="Times New Roman"/>
          <w:color w:val="auto"/>
          <w:sz w:val="22"/>
          <w:szCs w:val="22"/>
          <w:lang w:val="fr-FR"/>
        </w:rPr>
        <w:fldChar w:fldCharType="end"/>
      </w:r>
      <w:r w:rsidR="00ED695F" w:rsidRPr="00BF33DD">
        <w:rPr>
          <w:rFonts w:asciiTheme="majorHAnsi" w:eastAsia="Times New Roman" w:hAnsiTheme="majorHAnsi" w:cs="Times New Roman"/>
          <w:color w:val="auto"/>
          <w:sz w:val="22"/>
          <w:szCs w:val="22"/>
          <w:lang w:val="fr-FR"/>
        </w:rPr>
        <w:t>)</w:t>
      </w:r>
      <w:r w:rsidRPr="00BF33DD">
        <w:rPr>
          <w:rFonts w:asciiTheme="majorHAnsi" w:eastAsia="Times New Roman" w:hAnsiTheme="majorHAnsi" w:cs="Times New Roman"/>
          <w:color w:val="auto"/>
          <w:sz w:val="22"/>
          <w:szCs w:val="22"/>
          <w:lang w:val="fr-FR"/>
        </w:rPr>
        <w:t xml:space="preserve">. </w:t>
      </w:r>
    </w:p>
    <w:p w:rsidR="00294F20" w:rsidRPr="00BF33DD" w:rsidRDefault="00294F20" w:rsidP="00294F20">
      <w:pPr>
        <w:jc w:val="both"/>
        <w:rPr>
          <w:rFonts w:asciiTheme="majorHAnsi" w:eastAsia="Times New Roman" w:hAnsiTheme="majorHAnsi" w:cs="Times New Roman"/>
          <w:color w:val="auto"/>
          <w:sz w:val="22"/>
          <w:szCs w:val="22"/>
          <w:lang w:val="fr-FR"/>
        </w:rPr>
      </w:pPr>
    </w:p>
    <w:p w:rsidR="003C41FE" w:rsidRPr="00BF33DD" w:rsidRDefault="00FF7032" w:rsidP="003C41FE">
      <w:pPr>
        <w:keepNext/>
        <w:jc w:val="center"/>
        <w:rPr>
          <w:lang w:val="fr-FR"/>
        </w:rPr>
      </w:pPr>
      <w:r w:rsidRPr="00BF33DD">
        <w:rPr>
          <w:noProof/>
          <w:lang w:val="fr-FR"/>
        </w:rPr>
        <w:drawing>
          <wp:inline distT="0" distB="0" distL="0" distR="0" wp14:anchorId="7A8625C0" wp14:editId="07631EFB">
            <wp:extent cx="4572000" cy="2820307"/>
            <wp:effectExtent l="0" t="0" r="0"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4F20" w:rsidRPr="00BF33DD" w:rsidRDefault="003C41FE" w:rsidP="003C41FE">
      <w:pPr>
        <w:pStyle w:val="Lgende"/>
        <w:jc w:val="center"/>
        <w:rPr>
          <w:rFonts w:asciiTheme="majorHAnsi" w:eastAsia="Times New Roman" w:hAnsiTheme="majorHAnsi" w:cs="Times New Roman"/>
          <w:color w:val="auto"/>
          <w:sz w:val="22"/>
          <w:szCs w:val="22"/>
          <w:lang w:val="fr-FR"/>
        </w:rPr>
      </w:pPr>
      <w:bookmarkStart w:id="17" w:name="_Ref62047211"/>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9</w:t>
      </w:r>
      <w:r w:rsidR="00F529A9" w:rsidRPr="00BF33DD">
        <w:rPr>
          <w:lang w:val="fr-FR"/>
        </w:rPr>
        <w:fldChar w:fldCharType="end"/>
      </w:r>
      <w:bookmarkEnd w:id="17"/>
    </w:p>
    <w:p w:rsidR="00294F20" w:rsidRPr="00BF33DD" w:rsidRDefault="00294F20" w:rsidP="00294F20">
      <w:pPr>
        <w:jc w:val="both"/>
        <w:rPr>
          <w:rFonts w:asciiTheme="majorHAnsi" w:eastAsia="Times New Roman" w:hAnsiTheme="majorHAnsi" w:cs="Times New Roman"/>
          <w:color w:val="auto"/>
          <w:sz w:val="22"/>
          <w:szCs w:val="22"/>
          <w:lang w:val="fr-FR"/>
        </w:rPr>
      </w:pPr>
    </w:p>
    <w:p w:rsidR="00B815F7" w:rsidRPr="00BF33DD" w:rsidRDefault="00B815F7" w:rsidP="00AC4D43">
      <w:pPr>
        <w:pStyle w:val="Titre2"/>
        <w:ind w:left="851"/>
        <w:rPr>
          <w:noProof w:val="0"/>
        </w:rPr>
      </w:pPr>
      <w:bookmarkStart w:id="18" w:name="_Toc70279142"/>
      <w:r w:rsidRPr="00BF33DD">
        <w:rPr>
          <w:noProof w:val="0"/>
        </w:rPr>
        <w:t>Comparaison aux valeurs limites de référence</w:t>
      </w:r>
      <w:bookmarkEnd w:id="18"/>
    </w:p>
    <w:p w:rsidR="00B815F7" w:rsidRPr="00BF33DD" w:rsidRDefault="00B815F7" w:rsidP="00B815F7">
      <w:pPr>
        <w:rPr>
          <w:rFonts w:asciiTheme="majorHAnsi" w:eastAsia="Times New Roman" w:hAnsiTheme="majorHAnsi" w:cs="Times New Roman"/>
          <w:color w:val="auto"/>
          <w:sz w:val="22"/>
          <w:szCs w:val="22"/>
          <w:lang w:val="fr-FR"/>
        </w:rPr>
      </w:pPr>
    </w:p>
    <w:p w:rsidR="000A2F61" w:rsidRDefault="00336269" w:rsidP="00336269">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Le niveau moyen d’exposition par service est comparé </w:t>
      </w:r>
      <w:r w:rsidR="000A2F61">
        <w:rPr>
          <w:rFonts w:asciiTheme="majorHAnsi" w:eastAsia="Times New Roman" w:hAnsiTheme="majorHAnsi" w:cs="Times New Roman"/>
          <w:color w:val="auto"/>
          <w:sz w:val="22"/>
          <w:szCs w:val="22"/>
          <w:lang w:val="fr-FR"/>
        </w:rPr>
        <w:t>à la</w:t>
      </w:r>
      <w:r w:rsidRPr="00BF33DD">
        <w:rPr>
          <w:rFonts w:asciiTheme="majorHAnsi" w:eastAsia="Times New Roman" w:hAnsiTheme="majorHAnsi" w:cs="Times New Roman"/>
          <w:color w:val="auto"/>
          <w:sz w:val="22"/>
          <w:szCs w:val="22"/>
          <w:lang w:val="fr-FR"/>
        </w:rPr>
        <w:t xml:space="preserve"> </w:t>
      </w:r>
      <w:r w:rsidR="000A2F61">
        <w:rPr>
          <w:rFonts w:asciiTheme="majorHAnsi" w:eastAsia="Times New Roman" w:hAnsiTheme="majorHAnsi" w:cs="Times New Roman"/>
          <w:color w:val="auto"/>
          <w:sz w:val="22"/>
          <w:szCs w:val="22"/>
          <w:lang w:val="fr-FR"/>
        </w:rPr>
        <w:t>limite réglementaire inférieure sur les bandes de fréquence du service</w:t>
      </w:r>
      <w:r w:rsidRPr="00BF33DD">
        <w:rPr>
          <w:rFonts w:asciiTheme="majorHAnsi" w:eastAsia="Times New Roman" w:hAnsiTheme="majorHAnsi" w:cs="Times New Roman"/>
          <w:color w:val="auto"/>
          <w:sz w:val="22"/>
          <w:szCs w:val="22"/>
          <w:lang w:val="fr-FR"/>
        </w:rPr>
        <w:t>.</w:t>
      </w:r>
    </w:p>
    <w:p w:rsidR="00336269" w:rsidRPr="00BF33DD" w:rsidRDefault="00336269" w:rsidP="00336269">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 </w:t>
      </w:r>
    </w:p>
    <w:p w:rsidR="00822F71" w:rsidRPr="00BF33DD" w:rsidRDefault="00822F71" w:rsidP="00822F71">
      <w:pPr>
        <w:jc w:val="center"/>
        <w:rPr>
          <w:rFonts w:asciiTheme="majorHAnsi" w:eastAsia="Times New Roman" w:hAnsiTheme="majorHAnsi" w:cs="Times New Roman"/>
          <w:color w:val="auto"/>
          <w:sz w:val="22"/>
          <w:szCs w:val="22"/>
          <w:lang w:val="fr-FR"/>
        </w:rPr>
      </w:pPr>
    </w:p>
    <w:tbl>
      <w:tblPr>
        <w:tblW w:w="4800" w:type="dxa"/>
        <w:jc w:val="center"/>
        <w:tblInd w:w="55" w:type="dxa"/>
        <w:tblCellMar>
          <w:left w:w="70" w:type="dxa"/>
          <w:right w:w="70" w:type="dxa"/>
        </w:tblCellMar>
        <w:tblLook w:val="04A0" w:firstRow="1" w:lastRow="0" w:firstColumn="1" w:lastColumn="0" w:noHBand="0" w:noVBand="1"/>
      </w:tblPr>
      <w:tblGrid>
        <w:gridCol w:w="1200"/>
        <w:gridCol w:w="1407"/>
        <w:gridCol w:w="1103"/>
        <w:gridCol w:w="1273"/>
      </w:tblGrid>
      <w:tr w:rsidR="00FF7032" w:rsidRPr="00BF33DD" w:rsidTr="00FF7032">
        <w:trPr>
          <w:trHeight w:val="870"/>
          <w:jc w:val="center"/>
        </w:trPr>
        <w:tc>
          <w:tcPr>
            <w:tcW w:w="1200" w:type="dxa"/>
            <w:tcBorders>
              <w:top w:val="nil"/>
              <w:left w:val="nil"/>
              <w:bottom w:val="nil"/>
              <w:right w:val="nil"/>
            </w:tcBorders>
            <w:shd w:val="clear" w:color="auto" w:fill="auto"/>
            <w:noWrap/>
            <w:vAlign w:val="bottom"/>
            <w:hideMark/>
          </w:tcPr>
          <w:p w:rsidR="00FF7032" w:rsidRPr="0011298B" w:rsidRDefault="00FF7032" w:rsidP="00FF7032">
            <w:pPr>
              <w:rPr>
                <w:rFonts w:ascii="Calibri" w:eastAsia="Times New Roman" w:hAnsi="Calibri" w:cs="Calibri"/>
                <w:color w:val="FFFFFF"/>
                <w:sz w:val="22"/>
                <w:szCs w:val="22"/>
                <w:lang w:val="fr-FR"/>
              </w:rPr>
            </w:pPr>
          </w:p>
        </w:tc>
        <w:tc>
          <w:tcPr>
            <w:tcW w:w="1297" w:type="dxa"/>
            <w:tcBorders>
              <w:top w:val="single" w:sz="4" w:space="0" w:color="auto"/>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Limite réglementaire</w:t>
            </w:r>
            <w:r w:rsidR="0015476D">
              <w:rPr>
                <w:rFonts w:ascii="Calibri" w:eastAsia="Times New Roman" w:hAnsi="Calibri" w:cs="Calibri"/>
                <w:color w:val="FFFFFF"/>
                <w:sz w:val="22"/>
                <w:szCs w:val="22"/>
                <w:lang w:val="fr-FR"/>
              </w:rPr>
              <w:t xml:space="preserve"> inférieure</w:t>
            </w:r>
            <w:r w:rsidRPr="00BF33DD">
              <w:rPr>
                <w:rFonts w:ascii="Calibri" w:eastAsia="Times New Roman" w:hAnsi="Calibri" w:cs="Calibri"/>
                <w:color w:val="FFFFFF"/>
                <w:sz w:val="22"/>
                <w:szCs w:val="22"/>
                <w:lang w:val="fr-FR"/>
              </w:rPr>
              <w:t xml:space="preserve"> (V/m)</w:t>
            </w:r>
          </w:p>
        </w:tc>
        <w:tc>
          <w:tcPr>
            <w:tcW w:w="1103" w:type="dxa"/>
            <w:tcBorders>
              <w:top w:val="single" w:sz="4" w:space="0" w:color="auto"/>
              <w:left w:val="nil"/>
              <w:bottom w:val="single" w:sz="4" w:space="0" w:color="auto"/>
              <w:right w:val="single" w:sz="4" w:space="0" w:color="auto"/>
            </w:tcBorders>
            <w:shd w:val="clear" w:color="000000" w:fill="FF3399"/>
            <w:vAlign w:val="center"/>
            <w:hideMark/>
          </w:tcPr>
          <w:p w:rsidR="00FF7032" w:rsidRPr="00BF33DD" w:rsidRDefault="00FF7032" w:rsidP="00FF7032">
            <w:pP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Moyenne (V/m)</w:t>
            </w:r>
          </w:p>
        </w:tc>
        <w:tc>
          <w:tcPr>
            <w:tcW w:w="1200" w:type="dxa"/>
            <w:tcBorders>
              <w:top w:val="single" w:sz="4" w:space="0" w:color="auto"/>
              <w:left w:val="nil"/>
              <w:bottom w:val="single" w:sz="4" w:space="0" w:color="auto"/>
              <w:right w:val="single" w:sz="4" w:space="0" w:color="auto"/>
            </w:tcBorders>
            <w:shd w:val="clear" w:color="000000" w:fill="FF3399"/>
            <w:noWrap/>
            <w:vAlign w:val="center"/>
            <w:hideMark/>
          </w:tcPr>
          <w:p w:rsidR="00FF7032" w:rsidRPr="00BF33DD" w:rsidRDefault="00F83155" w:rsidP="00FF7032">
            <w:pP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Pourcentage (</w:t>
            </w:r>
            <w:r w:rsidR="00FF7032" w:rsidRPr="00BF33DD">
              <w:rPr>
                <w:rFonts w:ascii="Calibri" w:eastAsia="Times New Roman" w:hAnsi="Calibri" w:cs="Calibri"/>
                <w:color w:val="FFFFFF"/>
                <w:sz w:val="22"/>
                <w:szCs w:val="22"/>
                <w:lang w:val="fr-FR"/>
              </w:rPr>
              <w:t>%</w:t>
            </w:r>
            <w:r w:rsidRPr="00BF33DD">
              <w:rPr>
                <w:rFonts w:ascii="Calibri" w:eastAsia="Times New Roman" w:hAnsi="Calibri" w:cs="Calibri"/>
                <w:color w:val="FFFFFF"/>
                <w:sz w:val="22"/>
                <w:szCs w:val="22"/>
                <w:lang w:val="fr-FR"/>
              </w:rPr>
              <w:t>)</w:t>
            </w:r>
          </w:p>
        </w:tc>
      </w:tr>
      <w:tr w:rsidR="00FF7032" w:rsidRPr="00BF33DD" w:rsidTr="00FF7032">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HF</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28</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0,02</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0,07%</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PMR</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28</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15476D">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r w:rsidR="00AF7325" w:rsidRPr="00BF33DD">
              <w:rPr>
                <w:rStyle w:val="Appelnotedebasdep"/>
                <w:rFonts w:ascii="Calibri" w:eastAsia="Times New Roman" w:hAnsi="Calibri" w:cs="Calibri"/>
                <w:color w:val="000000"/>
                <w:sz w:val="22"/>
                <w:szCs w:val="22"/>
                <w:lang w:val="fr-FR"/>
              </w:rPr>
              <w:footnoteReference w:id="5"/>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FM</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28</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0,03</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0,11</w:t>
            </w:r>
            <w:r w:rsidR="0015476D">
              <w:rPr>
                <w:rFonts w:ascii="Calibri" w:eastAsia="Times New Roman" w:hAnsi="Calibri" w:cs="Calibri"/>
                <w:color w:val="000000"/>
                <w:sz w:val="22"/>
                <w:szCs w:val="22"/>
                <w:lang w:val="fr-FR"/>
              </w:rPr>
              <w:t xml:space="preserve"> </w:t>
            </w:r>
            <w:r w:rsidRPr="00BF33DD">
              <w:rPr>
                <w:rFonts w:ascii="Calibri" w:eastAsia="Times New Roman" w:hAnsi="Calibri" w:cs="Calibri"/>
                <w:color w:val="000000"/>
                <w:sz w:val="22"/>
                <w:szCs w:val="22"/>
                <w:lang w:val="fr-FR"/>
              </w:rPr>
              <w:t>%</w:t>
            </w:r>
          </w:p>
        </w:tc>
      </w:tr>
      <w:tr w:rsidR="00FF7032" w:rsidRPr="00BF33DD" w:rsidTr="00FF7032">
        <w:trPr>
          <w:trHeight w:val="58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PMR BALISES</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28</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0,01</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0,04</w:t>
            </w:r>
            <w:r w:rsidR="0015476D">
              <w:rPr>
                <w:rFonts w:ascii="Calibri" w:eastAsia="Times New Roman" w:hAnsi="Calibri" w:cs="Calibri"/>
                <w:color w:val="000000"/>
                <w:sz w:val="22"/>
                <w:szCs w:val="22"/>
                <w:lang w:val="fr-FR"/>
              </w:rPr>
              <w:t xml:space="preserve"> </w:t>
            </w:r>
            <w:r w:rsidRPr="00BF33DD">
              <w:rPr>
                <w:rFonts w:ascii="Calibri" w:eastAsia="Times New Roman" w:hAnsi="Calibri" w:cs="Calibri"/>
                <w:color w:val="000000"/>
                <w:sz w:val="22"/>
                <w:szCs w:val="22"/>
                <w:lang w:val="fr-FR"/>
              </w:rPr>
              <w:t>%</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TV</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28</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0,01</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0,04</w:t>
            </w:r>
            <w:r w:rsidR="0015476D">
              <w:rPr>
                <w:rFonts w:ascii="Calibri" w:eastAsia="Times New Roman" w:hAnsi="Calibri" w:cs="Calibri"/>
                <w:color w:val="000000"/>
                <w:sz w:val="22"/>
                <w:szCs w:val="22"/>
                <w:lang w:val="fr-FR"/>
              </w:rPr>
              <w:t xml:space="preserve"> </w:t>
            </w:r>
            <w:r w:rsidRPr="00BF33DD">
              <w:rPr>
                <w:rFonts w:ascii="Calibri" w:eastAsia="Times New Roman" w:hAnsi="Calibri" w:cs="Calibri"/>
                <w:color w:val="000000"/>
                <w:sz w:val="22"/>
                <w:szCs w:val="22"/>
                <w:lang w:val="fr-FR"/>
              </w:rPr>
              <w:t>%</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TM700</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607807" w:rsidP="00FF7032">
            <w:pPr>
              <w:jc w:val="center"/>
              <w:rPr>
                <w:rFonts w:ascii="Calibri" w:eastAsia="Times New Roman" w:hAnsi="Calibri" w:cs="Calibri"/>
                <w:color w:val="000000"/>
                <w:sz w:val="22"/>
                <w:szCs w:val="22"/>
                <w:lang w:val="fr-FR"/>
              </w:rPr>
            </w:pPr>
            <w:r>
              <w:rPr>
                <w:rFonts w:ascii="Calibri" w:eastAsia="Times New Roman" w:hAnsi="Calibri" w:cs="Calibri"/>
                <w:color w:val="000000"/>
                <w:sz w:val="22"/>
                <w:szCs w:val="22"/>
                <w:lang w:val="fr-FR"/>
              </w:rPr>
              <w:t>36</w:t>
            </w:r>
            <w:r w:rsidR="007D54A6">
              <w:rPr>
                <w:rFonts w:ascii="Calibri" w:eastAsia="Times New Roman" w:hAnsi="Calibri" w:cs="Calibri"/>
                <w:color w:val="000000"/>
                <w:sz w:val="22"/>
                <w:szCs w:val="22"/>
                <w:lang w:val="fr-FR"/>
              </w:rPr>
              <w:t>,4</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0,07</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0,18</w:t>
            </w:r>
            <w:r w:rsidR="0015476D">
              <w:rPr>
                <w:rFonts w:ascii="Calibri" w:eastAsia="Times New Roman" w:hAnsi="Calibri" w:cs="Calibri"/>
                <w:color w:val="000000"/>
                <w:sz w:val="22"/>
                <w:szCs w:val="22"/>
                <w:lang w:val="fr-FR"/>
              </w:rPr>
              <w:t xml:space="preserve"> </w:t>
            </w:r>
            <w:r w:rsidRPr="00BF33DD">
              <w:rPr>
                <w:rFonts w:ascii="Calibri" w:eastAsia="Times New Roman" w:hAnsi="Calibri" w:cs="Calibri"/>
                <w:color w:val="000000"/>
                <w:sz w:val="22"/>
                <w:szCs w:val="22"/>
                <w:lang w:val="fr-FR"/>
              </w:rPr>
              <w:t>%</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TM800</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38,6</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0,16</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0,41</w:t>
            </w:r>
            <w:r w:rsidR="0015476D">
              <w:rPr>
                <w:rFonts w:ascii="Calibri" w:eastAsia="Times New Roman" w:hAnsi="Calibri" w:cs="Calibri"/>
                <w:color w:val="000000"/>
                <w:sz w:val="22"/>
                <w:szCs w:val="22"/>
                <w:lang w:val="fr-FR"/>
              </w:rPr>
              <w:t xml:space="preserve"> </w:t>
            </w:r>
            <w:r w:rsidRPr="00BF33DD">
              <w:rPr>
                <w:rFonts w:ascii="Calibri" w:eastAsia="Times New Roman" w:hAnsi="Calibri" w:cs="Calibri"/>
                <w:color w:val="000000"/>
                <w:sz w:val="22"/>
                <w:szCs w:val="22"/>
                <w:lang w:val="fr-FR"/>
              </w:rPr>
              <w:t>%</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TM900</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7D54A6" w:rsidP="00FF7032">
            <w:pPr>
              <w:jc w:val="center"/>
              <w:rPr>
                <w:rFonts w:ascii="Calibri" w:eastAsia="Times New Roman" w:hAnsi="Calibri" w:cs="Calibri"/>
                <w:color w:val="000000"/>
                <w:sz w:val="22"/>
                <w:szCs w:val="22"/>
                <w:lang w:val="fr-FR"/>
              </w:rPr>
            </w:pPr>
            <w:r>
              <w:rPr>
                <w:rFonts w:ascii="Calibri" w:eastAsia="Times New Roman" w:hAnsi="Calibri" w:cs="Calibri"/>
                <w:color w:val="000000"/>
                <w:sz w:val="22"/>
                <w:szCs w:val="22"/>
                <w:lang w:val="fr-FR"/>
              </w:rPr>
              <w:t>40,8</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0,19</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7D54A6" w:rsidP="00FF7032">
            <w:pPr>
              <w:jc w:val="center"/>
              <w:rPr>
                <w:rFonts w:ascii="Calibri" w:eastAsia="Times New Roman" w:hAnsi="Calibri" w:cs="Calibri"/>
                <w:color w:val="000000"/>
                <w:sz w:val="22"/>
                <w:szCs w:val="22"/>
                <w:lang w:val="fr-FR"/>
              </w:rPr>
            </w:pPr>
            <w:r>
              <w:rPr>
                <w:rFonts w:ascii="Calibri" w:eastAsia="Times New Roman" w:hAnsi="Calibri" w:cs="Calibri"/>
                <w:color w:val="000000"/>
                <w:sz w:val="22"/>
                <w:szCs w:val="22"/>
                <w:lang w:val="fr-FR"/>
              </w:rPr>
              <w:t>0,47</w:t>
            </w:r>
            <w:r w:rsidR="0015476D">
              <w:rPr>
                <w:rFonts w:ascii="Calibri" w:eastAsia="Times New Roman" w:hAnsi="Calibri" w:cs="Calibri"/>
                <w:color w:val="000000"/>
                <w:sz w:val="22"/>
                <w:szCs w:val="22"/>
                <w:lang w:val="fr-FR"/>
              </w:rPr>
              <w:t xml:space="preserve"> </w:t>
            </w:r>
            <w:r w:rsidR="00FF7032" w:rsidRPr="00BF33DD">
              <w:rPr>
                <w:rFonts w:ascii="Calibri" w:eastAsia="Times New Roman" w:hAnsi="Calibri" w:cs="Calibri"/>
                <w:color w:val="000000"/>
                <w:sz w:val="22"/>
                <w:szCs w:val="22"/>
                <w:lang w:val="fr-FR"/>
              </w:rPr>
              <w:t>%</w:t>
            </w:r>
          </w:p>
        </w:tc>
      </w:tr>
      <w:tr w:rsidR="00FF7032" w:rsidRPr="00BF33DD" w:rsidTr="00FF7032">
        <w:trPr>
          <w:trHeight w:val="58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RADAR BALISES</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42,6</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TM1800</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7D54A6">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5</w:t>
            </w:r>
            <w:r w:rsidR="007D54A6">
              <w:rPr>
                <w:rFonts w:ascii="Calibri" w:eastAsia="Times New Roman" w:hAnsi="Calibri" w:cs="Calibri"/>
                <w:color w:val="000000"/>
                <w:sz w:val="22"/>
                <w:szCs w:val="22"/>
                <w:lang w:val="fr-FR"/>
              </w:rPr>
              <w:t>6,9</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0,15</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0,26</w:t>
            </w:r>
            <w:r w:rsidR="0015476D">
              <w:rPr>
                <w:rFonts w:ascii="Calibri" w:eastAsia="Times New Roman" w:hAnsi="Calibri" w:cs="Calibri"/>
                <w:color w:val="000000"/>
                <w:sz w:val="22"/>
                <w:szCs w:val="22"/>
                <w:lang w:val="fr-FR"/>
              </w:rPr>
              <w:t xml:space="preserve"> </w:t>
            </w:r>
            <w:r w:rsidRPr="00BF33DD">
              <w:rPr>
                <w:rFonts w:ascii="Calibri" w:eastAsia="Times New Roman" w:hAnsi="Calibri" w:cs="Calibri"/>
                <w:color w:val="000000"/>
                <w:sz w:val="22"/>
                <w:szCs w:val="22"/>
                <w:lang w:val="fr-FR"/>
              </w:rPr>
              <w:t>%</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DECT</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59,6</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TM2100</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61</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0,12</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0,20</w:t>
            </w:r>
            <w:r w:rsidR="0015476D">
              <w:rPr>
                <w:rFonts w:ascii="Calibri" w:eastAsia="Times New Roman" w:hAnsi="Calibri" w:cs="Calibri"/>
                <w:color w:val="000000"/>
                <w:sz w:val="22"/>
                <w:szCs w:val="22"/>
                <w:lang w:val="fr-FR"/>
              </w:rPr>
              <w:t xml:space="preserve"> </w:t>
            </w:r>
            <w:r w:rsidRPr="00BF33DD">
              <w:rPr>
                <w:rFonts w:ascii="Calibri" w:eastAsia="Times New Roman" w:hAnsi="Calibri" w:cs="Calibri"/>
                <w:color w:val="000000"/>
                <w:sz w:val="22"/>
                <w:szCs w:val="22"/>
                <w:lang w:val="fr-FR"/>
              </w:rPr>
              <w:t>%</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RADAR BLR</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61</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TM2600</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61</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0,13</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0,21</w:t>
            </w:r>
            <w:r w:rsidR="0015476D">
              <w:rPr>
                <w:rFonts w:ascii="Calibri" w:eastAsia="Times New Roman" w:hAnsi="Calibri" w:cs="Calibri"/>
                <w:color w:val="000000"/>
                <w:sz w:val="22"/>
                <w:szCs w:val="22"/>
                <w:lang w:val="fr-FR"/>
              </w:rPr>
              <w:t xml:space="preserve"> </w:t>
            </w:r>
            <w:r w:rsidRPr="00BF33DD">
              <w:rPr>
                <w:rFonts w:ascii="Calibri" w:eastAsia="Times New Roman" w:hAnsi="Calibri" w:cs="Calibri"/>
                <w:color w:val="000000"/>
                <w:sz w:val="22"/>
                <w:szCs w:val="22"/>
                <w:lang w:val="fr-FR"/>
              </w:rPr>
              <w:t>%</w:t>
            </w:r>
          </w:p>
        </w:tc>
      </w:tr>
      <w:tr w:rsidR="00FF7032" w:rsidRPr="00BF33DD" w:rsidTr="00FF7032">
        <w:trPr>
          <w:trHeight w:val="290"/>
          <w:jc w:val="center"/>
        </w:trPr>
        <w:tc>
          <w:tcPr>
            <w:tcW w:w="1200" w:type="dxa"/>
            <w:tcBorders>
              <w:top w:val="nil"/>
              <w:left w:val="single" w:sz="4" w:space="0" w:color="auto"/>
              <w:bottom w:val="single" w:sz="4" w:space="0" w:color="auto"/>
              <w:right w:val="single" w:sz="4" w:space="0" w:color="auto"/>
            </w:tcBorders>
            <w:shd w:val="clear" w:color="000000" w:fill="FF3399"/>
            <w:vAlign w:val="center"/>
            <w:hideMark/>
          </w:tcPr>
          <w:p w:rsidR="00FF7032" w:rsidRPr="00BF33DD" w:rsidRDefault="00FF7032" w:rsidP="00FF7032">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WIFI</w:t>
            </w:r>
          </w:p>
        </w:tc>
        <w:tc>
          <w:tcPr>
            <w:tcW w:w="1297" w:type="dxa"/>
            <w:tcBorders>
              <w:top w:val="nil"/>
              <w:left w:val="nil"/>
              <w:bottom w:val="single" w:sz="4" w:space="0" w:color="auto"/>
              <w:right w:val="single" w:sz="4" w:space="0" w:color="auto"/>
            </w:tcBorders>
            <w:shd w:val="clear" w:color="auto" w:fill="auto"/>
            <w:noWrap/>
            <w:vAlign w:val="center"/>
            <w:hideMark/>
          </w:tcPr>
          <w:p w:rsidR="00FF7032" w:rsidRPr="00BF33DD" w:rsidRDefault="00FF703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61</w:t>
            </w:r>
          </w:p>
        </w:tc>
        <w:tc>
          <w:tcPr>
            <w:tcW w:w="1103"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FF7032">
            <w:pPr>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p>
        </w:tc>
        <w:tc>
          <w:tcPr>
            <w:tcW w:w="1200" w:type="dxa"/>
            <w:tcBorders>
              <w:top w:val="nil"/>
              <w:left w:val="nil"/>
              <w:bottom w:val="single" w:sz="4" w:space="0" w:color="auto"/>
              <w:right w:val="single" w:sz="4" w:space="0" w:color="auto"/>
            </w:tcBorders>
            <w:shd w:val="clear" w:color="auto" w:fill="auto"/>
            <w:noWrap/>
            <w:vAlign w:val="center"/>
            <w:hideMark/>
          </w:tcPr>
          <w:p w:rsidR="00FF7032" w:rsidRPr="00BF33DD" w:rsidRDefault="00854652" w:rsidP="003C41FE">
            <w:pPr>
              <w:keepNext/>
              <w:jc w:val="center"/>
              <w:rPr>
                <w:rFonts w:ascii="Calibri" w:eastAsia="Times New Roman" w:hAnsi="Calibri" w:cs="Calibri"/>
                <w:color w:val="000000"/>
                <w:sz w:val="22"/>
                <w:szCs w:val="22"/>
                <w:lang w:val="fr-FR"/>
              </w:rPr>
            </w:pPr>
            <w:r w:rsidRPr="00BF33DD">
              <w:rPr>
                <w:rFonts w:ascii="Calibri" w:eastAsia="Times New Roman" w:hAnsi="Calibri" w:cs="Calibri"/>
                <w:color w:val="000000"/>
                <w:sz w:val="22"/>
                <w:szCs w:val="22"/>
                <w:lang w:val="fr-FR"/>
              </w:rPr>
              <w:t>NS</w:t>
            </w:r>
          </w:p>
        </w:tc>
      </w:tr>
    </w:tbl>
    <w:p w:rsidR="00395476" w:rsidRPr="00BF33DD" w:rsidRDefault="003C41FE" w:rsidP="00F83155">
      <w:pPr>
        <w:pStyle w:val="Lgende"/>
        <w:spacing w:after="0"/>
        <w:jc w:val="center"/>
        <w:rPr>
          <w:lang w:val="fr-FR"/>
        </w:rPr>
      </w:pPr>
      <w:r w:rsidRPr="00BF33DD">
        <w:rPr>
          <w:lang w:val="fr-FR"/>
        </w:rPr>
        <w:t xml:space="preserve">Tableau </w:t>
      </w:r>
      <w:r w:rsidR="00F529A9" w:rsidRPr="00BF33DD">
        <w:rPr>
          <w:lang w:val="fr-FR"/>
        </w:rPr>
        <w:fldChar w:fldCharType="begin"/>
      </w:r>
      <w:r w:rsidR="00F529A9" w:rsidRPr="00BF33DD">
        <w:rPr>
          <w:lang w:val="fr-FR"/>
        </w:rPr>
        <w:instrText xml:space="preserve"> SEQ Tableau \* ARABIC </w:instrText>
      </w:r>
      <w:r w:rsidR="00F529A9" w:rsidRPr="00BF33DD">
        <w:rPr>
          <w:lang w:val="fr-FR"/>
        </w:rPr>
        <w:fldChar w:fldCharType="separate"/>
      </w:r>
      <w:r w:rsidR="00EF6218">
        <w:rPr>
          <w:noProof/>
          <w:lang w:val="fr-FR"/>
        </w:rPr>
        <w:t>4</w:t>
      </w:r>
      <w:r w:rsidR="00F529A9" w:rsidRPr="00BF33DD">
        <w:rPr>
          <w:lang w:val="fr-FR"/>
        </w:rPr>
        <w:fldChar w:fldCharType="end"/>
      </w:r>
    </w:p>
    <w:p w:rsidR="00F83155" w:rsidRPr="00BF33DD" w:rsidRDefault="00F83155" w:rsidP="00F83155">
      <w:pPr>
        <w:jc w:val="center"/>
        <w:rPr>
          <w:sz w:val="18"/>
          <w:lang w:val="fr-FR"/>
        </w:rPr>
      </w:pPr>
    </w:p>
    <w:p w:rsidR="00336269" w:rsidRPr="00BF33DD" w:rsidRDefault="00907CC3" w:rsidP="00336269">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Le service de la téléphonie mobile en bande 900 MHz</w:t>
      </w:r>
      <w:r w:rsidR="007C3ACB" w:rsidRPr="00BF33DD">
        <w:rPr>
          <w:rFonts w:asciiTheme="majorHAnsi" w:eastAsia="Times New Roman" w:hAnsiTheme="majorHAnsi" w:cs="Times New Roman"/>
          <w:color w:val="auto"/>
          <w:sz w:val="22"/>
          <w:szCs w:val="22"/>
          <w:lang w:val="fr-FR"/>
        </w:rPr>
        <w:t xml:space="preserve"> qui est le contributeur en moyenne le plus fort</w:t>
      </w:r>
      <w:r w:rsidRPr="00BF33DD">
        <w:rPr>
          <w:rFonts w:asciiTheme="majorHAnsi" w:eastAsia="Times New Roman" w:hAnsiTheme="majorHAnsi" w:cs="Times New Roman"/>
          <w:color w:val="auto"/>
          <w:sz w:val="22"/>
          <w:szCs w:val="22"/>
          <w:lang w:val="fr-FR"/>
        </w:rPr>
        <w:t xml:space="preserve"> représente 0,</w:t>
      </w:r>
      <w:r w:rsidR="00A77AEB">
        <w:rPr>
          <w:rFonts w:asciiTheme="majorHAnsi" w:eastAsia="Times New Roman" w:hAnsiTheme="majorHAnsi" w:cs="Times New Roman"/>
          <w:color w:val="auto"/>
          <w:sz w:val="22"/>
          <w:szCs w:val="22"/>
          <w:lang w:val="fr-FR"/>
        </w:rPr>
        <w:t>47</w:t>
      </w:r>
      <w:r w:rsidR="007C3ACB"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 de la valeur limite réglementaire d’exposition (41 V/m).</w:t>
      </w:r>
    </w:p>
    <w:p w:rsidR="00336269" w:rsidRPr="00BF33DD" w:rsidRDefault="00336269" w:rsidP="00B815F7">
      <w:pPr>
        <w:rPr>
          <w:rFonts w:asciiTheme="majorHAnsi" w:eastAsia="Times New Roman" w:hAnsiTheme="majorHAnsi" w:cs="Times New Roman"/>
          <w:color w:val="auto"/>
          <w:sz w:val="22"/>
          <w:szCs w:val="22"/>
          <w:lang w:val="fr-FR"/>
        </w:rPr>
      </w:pPr>
    </w:p>
    <w:p w:rsidR="00A91259" w:rsidRPr="00BF33DD" w:rsidRDefault="00A91259">
      <w:pPr>
        <w:rPr>
          <w:rFonts w:asciiTheme="majorHAnsi" w:eastAsiaTheme="majorEastAsia" w:hAnsiTheme="majorHAnsi" w:cstheme="majorBidi"/>
          <w:b/>
          <w:bCs/>
          <w:color w:val="auto"/>
          <w:sz w:val="24"/>
          <w:szCs w:val="32"/>
          <w:lang w:val="fr-FR"/>
        </w:rPr>
      </w:pPr>
      <w:r w:rsidRPr="00BF33DD">
        <w:rPr>
          <w:rFonts w:asciiTheme="majorHAnsi" w:hAnsiTheme="majorHAnsi"/>
          <w:lang w:val="fr-FR"/>
        </w:rPr>
        <w:br w:type="page"/>
      </w:r>
    </w:p>
    <w:p w:rsidR="00B815F7" w:rsidRPr="00BF33DD" w:rsidRDefault="00B815F7" w:rsidP="00B32F48">
      <w:pPr>
        <w:pStyle w:val="Titre2"/>
        <w:ind w:left="851"/>
        <w:rPr>
          <w:noProof w:val="0"/>
        </w:rPr>
      </w:pPr>
      <w:bookmarkStart w:id="19" w:name="_Toc70279143"/>
      <w:r w:rsidRPr="00BF33DD">
        <w:rPr>
          <w:noProof w:val="0"/>
        </w:rPr>
        <w:lastRenderedPageBreak/>
        <w:t xml:space="preserve">Contribution </w:t>
      </w:r>
      <w:r w:rsidR="00B32F48" w:rsidRPr="00BF33DD">
        <w:rPr>
          <w:noProof w:val="0"/>
        </w:rPr>
        <w:t>par technologie</w:t>
      </w:r>
      <w:r w:rsidR="00DD1DBC" w:rsidRPr="00BF33DD">
        <w:rPr>
          <w:noProof w:val="0"/>
        </w:rPr>
        <w:t xml:space="preserve"> de la téléphonie mobile</w:t>
      </w:r>
      <w:bookmarkEnd w:id="19"/>
    </w:p>
    <w:p w:rsidR="00B815F7" w:rsidRPr="00BF33DD" w:rsidRDefault="00B815F7" w:rsidP="00B815F7">
      <w:pPr>
        <w:rPr>
          <w:rFonts w:asciiTheme="majorHAnsi" w:eastAsia="Times New Roman" w:hAnsiTheme="majorHAnsi" w:cs="Times New Roman"/>
          <w:color w:val="auto"/>
          <w:sz w:val="22"/>
          <w:szCs w:val="22"/>
          <w:lang w:val="fr-FR"/>
        </w:rPr>
      </w:pPr>
    </w:p>
    <w:p w:rsidR="008211AE" w:rsidRPr="00BF33DD" w:rsidRDefault="008211AE" w:rsidP="008211AE">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La contribution de</w:t>
      </w:r>
      <w:r w:rsidR="00B32F48" w:rsidRPr="00BF33DD">
        <w:rPr>
          <w:rFonts w:asciiTheme="majorHAnsi" w:eastAsia="Times New Roman" w:hAnsiTheme="majorHAnsi" w:cs="Times New Roman"/>
          <w:color w:val="auto"/>
          <w:sz w:val="22"/>
          <w:szCs w:val="22"/>
          <w:lang w:val="fr-FR"/>
        </w:rPr>
        <w:t xml:space="preserve">s différentes </w:t>
      </w:r>
      <w:r w:rsidR="00096770" w:rsidRPr="00BF33DD">
        <w:rPr>
          <w:rFonts w:asciiTheme="majorHAnsi" w:eastAsia="Times New Roman" w:hAnsiTheme="majorHAnsi" w:cs="Times New Roman"/>
          <w:color w:val="auto"/>
          <w:sz w:val="22"/>
          <w:szCs w:val="22"/>
          <w:lang w:val="fr-FR"/>
        </w:rPr>
        <w:t>technologie</w:t>
      </w:r>
      <w:r w:rsidR="00B32F48" w:rsidRPr="00BF33DD">
        <w:rPr>
          <w:rFonts w:asciiTheme="majorHAnsi" w:eastAsia="Times New Roman" w:hAnsiTheme="majorHAnsi" w:cs="Times New Roman"/>
          <w:color w:val="auto"/>
          <w:sz w:val="22"/>
          <w:szCs w:val="22"/>
          <w:lang w:val="fr-FR"/>
        </w:rPr>
        <w:t>s (2G/3G/4G)</w:t>
      </w:r>
      <w:r w:rsidR="00096770" w:rsidRPr="00BF33DD">
        <w:rPr>
          <w:rFonts w:asciiTheme="majorHAnsi" w:eastAsia="Times New Roman" w:hAnsiTheme="majorHAnsi" w:cs="Times New Roman"/>
          <w:color w:val="auto"/>
          <w:sz w:val="22"/>
          <w:szCs w:val="22"/>
          <w:lang w:val="fr-FR"/>
        </w:rPr>
        <w:t xml:space="preserve"> </w:t>
      </w:r>
      <w:r w:rsidR="00B32F48" w:rsidRPr="00BF33DD">
        <w:rPr>
          <w:rFonts w:asciiTheme="majorHAnsi" w:eastAsia="Times New Roman" w:hAnsiTheme="majorHAnsi" w:cs="Times New Roman"/>
          <w:color w:val="auto"/>
          <w:sz w:val="22"/>
          <w:szCs w:val="22"/>
          <w:lang w:val="fr-FR"/>
        </w:rPr>
        <w:t>de la téléphonie mobile</w:t>
      </w:r>
      <w:r w:rsidR="00096770"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 xml:space="preserve">est calculée sur les mesures de </w:t>
      </w:r>
      <w:r w:rsidR="00126364" w:rsidRPr="00BF33DD">
        <w:rPr>
          <w:rFonts w:asciiTheme="majorHAnsi" w:eastAsia="Times New Roman" w:hAnsiTheme="majorHAnsi" w:cs="Times New Roman"/>
          <w:color w:val="auto"/>
          <w:sz w:val="22"/>
          <w:szCs w:val="22"/>
          <w:lang w:val="fr-FR"/>
        </w:rPr>
        <w:t>la campagne de</w:t>
      </w:r>
      <w:r w:rsidR="00486966" w:rsidRPr="00BF33DD">
        <w:rPr>
          <w:rFonts w:asciiTheme="majorHAnsi" w:eastAsia="Times New Roman" w:hAnsiTheme="majorHAnsi" w:cs="Times New Roman"/>
          <w:color w:val="auto"/>
          <w:sz w:val="22"/>
          <w:szCs w:val="22"/>
          <w:lang w:val="fr-FR"/>
        </w:rPr>
        <w:t>s</w:t>
      </w:r>
      <w:r w:rsidR="00126364"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année</w:t>
      </w:r>
      <w:r w:rsidR="00486966" w:rsidRPr="00BF33DD">
        <w:rPr>
          <w:rFonts w:asciiTheme="majorHAnsi" w:eastAsia="Times New Roman" w:hAnsiTheme="majorHAnsi" w:cs="Times New Roman"/>
          <w:color w:val="auto"/>
          <w:sz w:val="22"/>
          <w:szCs w:val="22"/>
          <w:lang w:val="fr-FR"/>
        </w:rPr>
        <w:t>s</w:t>
      </w:r>
      <w:r w:rsidRPr="00BF33DD">
        <w:rPr>
          <w:rFonts w:asciiTheme="majorHAnsi" w:eastAsia="Times New Roman" w:hAnsiTheme="majorHAnsi" w:cs="Times New Roman"/>
          <w:color w:val="auto"/>
          <w:sz w:val="22"/>
          <w:szCs w:val="22"/>
          <w:lang w:val="fr-FR"/>
        </w:rPr>
        <w:t xml:space="preserve"> 2017</w:t>
      </w:r>
      <w:r w:rsidR="00486966" w:rsidRPr="00BF33DD">
        <w:rPr>
          <w:rFonts w:asciiTheme="majorHAnsi" w:eastAsia="Times New Roman" w:hAnsiTheme="majorHAnsi" w:cs="Times New Roman"/>
          <w:color w:val="auto"/>
          <w:sz w:val="22"/>
          <w:szCs w:val="22"/>
          <w:lang w:val="fr-FR"/>
        </w:rPr>
        <w:t xml:space="preserve"> et 2020</w:t>
      </w:r>
      <w:r w:rsidRPr="00BF33DD">
        <w:rPr>
          <w:rFonts w:asciiTheme="majorHAnsi" w:eastAsia="Times New Roman" w:hAnsiTheme="majorHAnsi" w:cs="Times New Roman"/>
          <w:color w:val="auto"/>
          <w:sz w:val="22"/>
          <w:szCs w:val="22"/>
          <w:lang w:val="fr-FR"/>
        </w:rPr>
        <w:t>.</w:t>
      </w:r>
      <w:r w:rsidR="00B32F48" w:rsidRPr="00BF33DD">
        <w:rPr>
          <w:rFonts w:asciiTheme="majorHAnsi" w:eastAsia="Times New Roman" w:hAnsiTheme="majorHAnsi" w:cs="Times New Roman"/>
          <w:color w:val="auto"/>
          <w:sz w:val="22"/>
          <w:szCs w:val="22"/>
          <w:lang w:val="fr-FR"/>
        </w:rPr>
        <w:t xml:space="preserve"> </w:t>
      </w:r>
      <w:r w:rsidRPr="00BF33DD">
        <w:rPr>
          <w:rFonts w:asciiTheme="majorHAnsi" w:eastAsia="Times New Roman" w:hAnsiTheme="majorHAnsi" w:cs="Times New Roman"/>
          <w:color w:val="auto"/>
          <w:sz w:val="22"/>
          <w:szCs w:val="22"/>
          <w:lang w:val="fr-FR"/>
        </w:rPr>
        <w:t>Pou</w:t>
      </w:r>
      <w:r w:rsidR="00B32F48" w:rsidRPr="00BF33DD">
        <w:rPr>
          <w:rFonts w:asciiTheme="majorHAnsi" w:eastAsia="Times New Roman" w:hAnsiTheme="majorHAnsi" w:cs="Times New Roman"/>
          <w:color w:val="auto"/>
          <w:sz w:val="22"/>
          <w:szCs w:val="22"/>
          <w:lang w:val="fr-FR"/>
        </w:rPr>
        <w:t>r calculer la contribution des</w:t>
      </w:r>
      <w:r w:rsidRPr="00BF33DD">
        <w:rPr>
          <w:rFonts w:asciiTheme="majorHAnsi" w:eastAsia="Times New Roman" w:hAnsiTheme="majorHAnsi" w:cs="Times New Roman"/>
          <w:color w:val="auto"/>
          <w:sz w:val="22"/>
          <w:szCs w:val="22"/>
          <w:lang w:val="fr-FR"/>
        </w:rPr>
        <w:t xml:space="preserve"> </w:t>
      </w:r>
      <w:r w:rsidR="00B32F48" w:rsidRPr="00BF33DD">
        <w:rPr>
          <w:rFonts w:asciiTheme="majorHAnsi" w:eastAsia="Times New Roman" w:hAnsiTheme="majorHAnsi" w:cs="Times New Roman"/>
          <w:color w:val="auto"/>
          <w:sz w:val="22"/>
          <w:szCs w:val="22"/>
          <w:lang w:val="fr-FR"/>
        </w:rPr>
        <w:t>technologies</w:t>
      </w:r>
      <w:r w:rsidRPr="00BF33DD">
        <w:rPr>
          <w:rFonts w:asciiTheme="majorHAnsi" w:eastAsia="Times New Roman" w:hAnsiTheme="majorHAnsi" w:cs="Times New Roman"/>
          <w:color w:val="auto"/>
          <w:sz w:val="22"/>
          <w:szCs w:val="22"/>
          <w:lang w:val="fr-FR"/>
        </w:rPr>
        <w:t xml:space="preserve"> sur le niveau d’exposition tous services, </w:t>
      </w:r>
      <w:r w:rsidR="00486966" w:rsidRPr="00BF33DD">
        <w:rPr>
          <w:rFonts w:asciiTheme="majorHAnsi" w:eastAsia="Times New Roman" w:hAnsiTheme="majorHAnsi" w:cs="Times New Roman"/>
          <w:color w:val="auto"/>
          <w:sz w:val="22"/>
          <w:szCs w:val="22"/>
          <w:lang w:val="fr-FR"/>
        </w:rPr>
        <w:t xml:space="preserve">les </w:t>
      </w:r>
      <w:r w:rsidRPr="00BF33DD">
        <w:rPr>
          <w:rFonts w:asciiTheme="majorHAnsi" w:eastAsia="Times New Roman" w:hAnsiTheme="majorHAnsi" w:cs="Times New Roman"/>
          <w:color w:val="auto"/>
          <w:sz w:val="22"/>
          <w:szCs w:val="22"/>
          <w:lang w:val="fr-FR"/>
        </w:rPr>
        <w:t>1</w:t>
      </w:r>
      <w:r w:rsidR="00096770" w:rsidRPr="00BF33DD">
        <w:rPr>
          <w:rFonts w:asciiTheme="majorHAnsi" w:eastAsia="Times New Roman" w:hAnsiTheme="majorHAnsi" w:cs="Times New Roman"/>
          <w:color w:val="auto"/>
          <w:sz w:val="22"/>
          <w:szCs w:val="22"/>
          <w:lang w:val="fr-FR"/>
        </w:rPr>
        <w:t> </w:t>
      </w:r>
      <w:r w:rsidRPr="00BF33DD">
        <w:rPr>
          <w:rFonts w:asciiTheme="majorHAnsi" w:eastAsia="Times New Roman" w:hAnsiTheme="majorHAnsi" w:cs="Times New Roman"/>
          <w:color w:val="auto"/>
          <w:sz w:val="22"/>
          <w:szCs w:val="22"/>
          <w:lang w:val="fr-FR"/>
        </w:rPr>
        <w:t>07</w:t>
      </w:r>
      <w:r w:rsidR="00096770" w:rsidRPr="00BF33DD">
        <w:rPr>
          <w:rFonts w:asciiTheme="majorHAnsi" w:eastAsia="Times New Roman" w:hAnsiTheme="majorHAnsi" w:cs="Times New Roman"/>
          <w:color w:val="auto"/>
          <w:sz w:val="22"/>
          <w:szCs w:val="22"/>
          <w:lang w:val="fr-FR"/>
        </w:rPr>
        <w:t>6 </w:t>
      </w:r>
      <w:r w:rsidRPr="00BF33DD">
        <w:rPr>
          <w:rFonts w:asciiTheme="majorHAnsi" w:eastAsia="Times New Roman" w:hAnsiTheme="majorHAnsi" w:cs="Times New Roman"/>
          <w:color w:val="auto"/>
          <w:sz w:val="22"/>
          <w:szCs w:val="22"/>
          <w:lang w:val="fr-FR"/>
        </w:rPr>
        <w:t>mesures</w:t>
      </w:r>
      <w:r w:rsidR="00486966" w:rsidRPr="00BF33DD">
        <w:rPr>
          <w:rFonts w:asciiTheme="majorHAnsi" w:eastAsia="Times New Roman" w:hAnsiTheme="majorHAnsi" w:cs="Times New Roman"/>
          <w:color w:val="auto"/>
          <w:sz w:val="22"/>
          <w:szCs w:val="22"/>
          <w:lang w:val="fr-FR"/>
        </w:rPr>
        <w:t xml:space="preserve"> de 2017 et les 107</w:t>
      </w:r>
      <w:r w:rsidR="009B4B0B" w:rsidRPr="00BF33DD">
        <w:rPr>
          <w:rFonts w:asciiTheme="majorHAnsi" w:eastAsia="Times New Roman" w:hAnsiTheme="majorHAnsi" w:cs="Times New Roman"/>
          <w:color w:val="auto"/>
          <w:sz w:val="22"/>
          <w:szCs w:val="22"/>
          <w:lang w:val="fr-FR"/>
        </w:rPr>
        <w:t>7</w:t>
      </w:r>
      <w:r w:rsidR="00486966" w:rsidRPr="00BF33DD">
        <w:rPr>
          <w:rFonts w:asciiTheme="majorHAnsi" w:eastAsia="Times New Roman" w:hAnsiTheme="majorHAnsi" w:cs="Times New Roman"/>
          <w:color w:val="auto"/>
          <w:sz w:val="22"/>
          <w:szCs w:val="22"/>
          <w:lang w:val="fr-FR"/>
        </w:rPr>
        <w:t xml:space="preserve"> mesures de 2020</w:t>
      </w:r>
      <w:r w:rsidRPr="00BF33DD">
        <w:rPr>
          <w:rFonts w:asciiTheme="majorHAnsi" w:eastAsia="Times New Roman" w:hAnsiTheme="majorHAnsi" w:cs="Times New Roman"/>
          <w:color w:val="auto"/>
          <w:sz w:val="22"/>
          <w:szCs w:val="22"/>
          <w:lang w:val="fr-FR"/>
        </w:rPr>
        <w:t xml:space="preserve"> ont été prises en compte</w:t>
      </w:r>
      <w:r w:rsidR="00096770" w:rsidRPr="00BF33DD">
        <w:rPr>
          <w:rFonts w:asciiTheme="majorHAnsi" w:eastAsia="Times New Roman" w:hAnsiTheme="majorHAnsi" w:cs="Times New Roman"/>
          <w:color w:val="auto"/>
          <w:sz w:val="22"/>
          <w:szCs w:val="22"/>
          <w:lang w:val="fr-FR"/>
        </w:rPr>
        <w:t>.</w:t>
      </w:r>
    </w:p>
    <w:p w:rsidR="00486966" w:rsidRPr="00BF33DD" w:rsidRDefault="00486966" w:rsidP="008211AE">
      <w:pPr>
        <w:jc w:val="both"/>
        <w:rPr>
          <w:rFonts w:asciiTheme="majorHAnsi" w:eastAsia="Times New Roman" w:hAnsiTheme="majorHAnsi" w:cs="Times New Roman"/>
          <w:color w:val="auto"/>
          <w:sz w:val="22"/>
          <w:szCs w:val="22"/>
          <w:lang w:val="fr-FR"/>
        </w:rPr>
      </w:pPr>
    </w:p>
    <w:tbl>
      <w:tblPr>
        <w:tblStyle w:val="Grilledutableau"/>
        <w:tblW w:w="6492" w:type="dxa"/>
        <w:jc w:val="center"/>
        <w:tblLook w:val="04A0" w:firstRow="1" w:lastRow="0" w:firstColumn="1" w:lastColumn="0" w:noHBand="0" w:noVBand="1"/>
      </w:tblPr>
      <w:tblGrid>
        <w:gridCol w:w="664"/>
        <w:gridCol w:w="1742"/>
        <w:gridCol w:w="1362"/>
        <w:gridCol w:w="1362"/>
        <w:gridCol w:w="1362"/>
      </w:tblGrid>
      <w:tr w:rsidR="00CD2E9F" w:rsidRPr="00BF33DD" w:rsidTr="00CD2E9F">
        <w:trPr>
          <w:trHeight w:val="273"/>
          <w:jc w:val="center"/>
        </w:trPr>
        <w:tc>
          <w:tcPr>
            <w:tcW w:w="0" w:type="auto"/>
            <w:tcBorders>
              <w:top w:val="nil"/>
              <w:left w:val="nil"/>
            </w:tcBorders>
          </w:tcPr>
          <w:p w:rsidR="00CD2E9F" w:rsidRPr="00BF33DD" w:rsidRDefault="00CD2E9F" w:rsidP="00486966">
            <w:pPr>
              <w:jc w:val="center"/>
              <w:rPr>
                <w:rFonts w:asciiTheme="majorHAnsi" w:eastAsia="Times New Roman" w:hAnsiTheme="majorHAnsi" w:cs="Times New Roman"/>
                <w:color w:val="auto"/>
                <w:sz w:val="22"/>
                <w:szCs w:val="22"/>
                <w:lang w:val="fr-FR"/>
              </w:rPr>
            </w:pPr>
          </w:p>
        </w:tc>
        <w:tc>
          <w:tcPr>
            <w:tcW w:w="0" w:type="auto"/>
            <w:shd w:val="clear" w:color="auto" w:fill="FF3399"/>
          </w:tcPr>
          <w:p w:rsidR="00CD2E9F" w:rsidRPr="00BF33DD" w:rsidRDefault="00CD2E9F" w:rsidP="00CD2E9F">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Moyenne sans téléphonie mobile (V/m)</w:t>
            </w:r>
          </w:p>
        </w:tc>
        <w:tc>
          <w:tcPr>
            <w:tcW w:w="0" w:type="auto"/>
            <w:shd w:val="clear" w:color="auto" w:fill="FF3399"/>
          </w:tcPr>
          <w:p w:rsidR="00CD2E9F" w:rsidRPr="00BF33DD" w:rsidRDefault="00CD2E9F" w:rsidP="00CD2E9F">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Moyenne de la 2G (V/m)</w:t>
            </w:r>
          </w:p>
        </w:tc>
        <w:tc>
          <w:tcPr>
            <w:tcW w:w="0" w:type="auto"/>
            <w:shd w:val="clear" w:color="auto" w:fill="FF3399"/>
          </w:tcPr>
          <w:p w:rsidR="00CD2E9F" w:rsidRPr="00BF33DD" w:rsidRDefault="00CD2E9F" w:rsidP="00CD2E9F">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Moyenne de la 3G (V/m)</w:t>
            </w:r>
          </w:p>
        </w:tc>
        <w:tc>
          <w:tcPr>
            <w:tcW w:w="0" w:type="auto"/>
            <w:shd w:val="clear" w:color="auto" w:fill="FF3399"/>
          </w:tcPr>
          <w:p w:rsidR="00CD2E9F" w:rsidRPr="00BF33DD" w:rsidRDefault="00CD2E9F" w:rsidP="00CD2E9F">
            <w:pPr>
              <w:jc w:val="center"/>
              <w:rPr>
                <w:rFonts w:ascii="Calibri" w:eastAsia="Times New Roman" w:hAnsi="Calibri" w:cs="Calibri"/>
                <w:color w:val="FFFFFF"/>
                <w:sz w:val="22"/>
                <w:szCs w:val="22"/>
                <w:lang w:val="fr-FR"/>
              </w:rPr>
            </w:pPr>
            <w:r w:rsidRPr="00BF33DD">
              <w:rPr>
                <w:rFonts w:ascii="Calibri" w:eastAsia="Times New Roman" w:hAnsi="Calibri" w:cs="Calibri"/>
                <w:color w:val="FFFFFF"/>
                <w:sz w:val="22"/>
                <w:szCs w:val="22"/>
                <w:lang w:val="fr-FR"/>
              </w:rPr>
              <w:t>Moyenne de la 4G (V/m)</w:t>
            </w:r>
          </w:p>
        </w:tc>
      </w:tr>
      <w:tr w:rsidR="00CD2E9F" w:rsidRPr="00BF33DD" w:rsidTr="00CD2E9F">
        <w:trPr>
          <w:trHeight w:val="273"/>
          <w:jc w:val="center"/>
        </w:trPr>
        <w:tc>
          <w:tcPr>
            <w:tcW w:w="0" w:type="auto"/>
            <w:shd w:val="clear" w:color="auto" w:fill="FF3399"/>
          </w:tcPr>
          <w:p w:rsidR="00CD2E9F" w:rsidRPr="00BF33DD" w:rsidRDefault="00CD2E9F" w:rsidP="00486966">
            <w:pPr>
              <w:jc w:val="center"/>
              <w:rPr>
                <w:rFonts w:asciiTheme="majorHAnsi" w:eastAsia="Times New Roman" w:hAnsiTheme="majorHAnsi" w:cs="Times New Roman"/>
                <w:color w:val="FFFFFF" w:themeColor="background1"/>
                <w:sz w:val="22"/>
                <w:szCs w:val="22"/>
                <w:lang w:val="fr-FR"/>
              </w:rPr>
            </w:pPr>
            <w:r w:rsidRPr="00BF33DD">
              <w:rPr>
                <w:rFonts w:asciiTheme="majorHAnsi" w:eastAsia="Times New Roman" w:hAnsiTheme="majorHAnsi" w:cs="Times New Roman"/>
                <w:color w:val="FFFFFF" w:themeColor="background1"/>
                <w:sz w:val="22"/>
                <w:szCs w:val="22"/>
                <w:lang w:val="fr-FR"/>
              </w:rPr>
              <w:t>2017</w:t>
            </w:r>
          </w:p>
        </w:tc>
        <w:tc>
          <w:tcPr>
            <w:tcW w:w="0" w:type="auto"/>
          </w:tcPr>
          <w:p w:rsidR="00CD2E9F" w:rsidRPr="00BF33DD" w:rsidRDefault="00EC4A06" w:rsidP="00486966">
            <w:pPr>
              <w:jc w:val="center"/>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0,07</w:t>
            </w:r>
          </w:p>
        </w:tc>
        <w:tc>
          <w:tcPr>
            <w:tcW w:w="0" w:type="auto"/>
          </w:tcPr>
          <w:p w:rsidR="00CD2E9F" w:rsidRPr="00BF33DD" w:rsidRDefault="00EC4A06" w:rsidP="00486966">
            <w:pPr>
              <w:jc w:val="center"/>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0,15</w:t>
            </w:r>
          </w:p>
        </w:tc>
        <w:tc>
          <w:tcPr>
            <w:tcW w:w="0" w:type="auto"/>
          </w:tcPr>
          <w:p w:rsidR="00CD2E9F" w:rsidRPr="00BF33DD" w:rsidRDefault="00EC4A06" w:rsidP="00486966">
            <w:pPr>
              <w:jc w:val="center"/>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0,18</w:t>
            </w:r>
          </w:p>
        </w:tc>
        <w:tc>
          <w:tcPr>
            <w:tcW w:w="0" w:type="auto"/>
          </w:tcPr>
          <w:p w:rsidR="00CD2E9F" w:rsidRPr="00BF33DD" w:rsidRDefault="00EC4A06" w:rsidP="00486966">
            <w:pPr>
              <w:jc w:val="center"/>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0,20</w:t>
            </w:r>
          </w:p>
        </w:tc>
      </w:tr>
      <w:tr w:rsidR="00CD2E9F" w:rsidRPr="00BF33DD" w:rsidTr="00CD2E9F">
        <w:trPr>
          <w:trHeight w:val="284"/>
          <w:jc w:val="center"/>
        </w:trPr>
        <w:tc>
          <w:tcPr>
            <w:tcW w:w="0" w:type="auto"/>
            <w:shd w:val="clear" w:color="auto" w:fill="FF3399"/>
          </w:tcPr>
          <w:p w:rsidR="00CD2E9F" w:rsidRPr="00BF33DD" w:rsidRDefault="00CD2E9F" w:rsidP="00486966">
            <w:pPr>
              <w:jc w:val="center"/>
              <w:rPr>
                <w:rFonts w:asciiTheme="majorHAnsi" w:eastAsia="Times New Roman" w:hAnsiTheme="majorHAnsi" w:cs="Times New Roman"/>
                <w:color w:val="FFFFFF" w:themeColor="background1"/>
                <w:sz w:val="22"/>
                <w:szCs w:val="22"/>
                <w:lang w:val="fr-FR"/>
              </w:rPr>
            </w:pPr>
            <w:r w:rsidRPr="00BF33DD">
              <w:rPr>
                <w:rFonts w:asciiTheme="majorHAnsi" w:eastAsia="Times New Roman" w:hAnsiTheme="majorHAnsi" w:cs="Times New Roman"/>
                <w:color w:val="FFFFFF" w:themeColor="background1"/>
                <w:sz w:val="22"/>
                <w:szCs w:val="22"/>
                <w:lang w:val="fr-FR"/>
              </w:rPr>
              <w:t>2020</w:t>
            </w:r>
          </w:p>
        </w:tc>
        <w:tc>
          <w:tcPr>
            <w:tcW w:w="0" w:type="auto"/>
          </w:tcPr>
          <w:p w:rsidR="00CD2E9F" w:rsidRPr="00BF33DD" w:rsidRDefault="00CD2E9F" w:rsidP="003C41FE">
            <w:pPr>
              <w:keepNext/>
              <w:jc w:val="center"/>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0,06</w:t>
            </w:r>
          </w:p>
        </w:tc>
        <w:tc>
          <w:tcPr>
            <w:tcW w:w="0" w:type="auto"/>
          </w:tcPr>
          <w:p w:rsidR="00CD2E9F" w:rsidRPr="00BF33DD" w:rsidRDefault="00CD2E9F" w:rsidP="003C41FE">
            <w:pPr>
              <w:keepNext/>
              <w:jc w:val="center"/>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0,13</w:t>
            </w:r>
          </w:p>
        </w:tc>
        <w:tc>
          <w:tcPr>
            <w:tcW w:w="0" w:type="auto"/>
          </w:tcPr>
          <w:p w:rsidR="00CD2E9F" w:rsidRPr="00BF33DD" w:rsidRDefault="00CD2E9F" w:rsidP="003C41FE">
            <w:pPr>
              <w:keepNext/>
              <w:jc w:val="center"/>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0,15</w:t>
            </w:r>
          </w:p>
        </w:tc>
        <w:tc>
          <w:tcPr>
            <w:tcW w:w="0" w:type="auto"/>
          </w:tcPr>
          <w:p w:rsidR="00CD2E9F" w:rsidRPr="00BF33DD" w:rsidRDefault="00CD2E9F" w:rsidP="003C41FE">
            <w:pPr>
              <w:keepNext/>
              <w:jc w:val="center"/>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0,32</w:t>
            </w:r>
          </w:p>
        </w:tc>
      </w:tr>
    </w:tbl>
    <w:p w:rsidR="00486966" w:rsidRPr="00BF33DD" w:rsidRDefault="003C41FE" w:rsidP="003C41FE">
      <w:pPr>
        <w:pStyle w:val="Lgende"/>
        <w:jc w:val="center"/>
        <w:rPr>
          <w:rFonts w:asciiTheme="majorHAnsi" w:eastAsia="Times New Roman" w:hAnsiTheme="majorHAnsi" w:cs="Times New Roman"/>
          <w:color w:val="auto"/>
          <w:sz w:val="22"/>
          <w:szCs w:val="22"/>
          <w:lang w:val="fr-FR"/>
        </w:rPr>
      </w:pPr>
      <w:bookmarkStart w:id="20" w:name="_Ref64457129"/>
      <w:r w:rsidRPr="00BF33DD">
        <w:rPr>
          <w:lang w:val="fr-FR"/>
        </w:rPr>
        <w:t xml:space="preserve">Tableau </w:t>
      </w:r>
      <w:r w:rsidR="00F529A9" w:rsidRPr="00BF33DD">
        <w:rPr>
          <w:lang w:val="fr-FR"/>
        </w:rPr>
        <w:fldChar w:fldCharType="begin"/>
      </w:r>
      <w:r w:rsidR="00F529A9" w:rsidRPr="00BF33DD">
        <w:rPr>
          <w:lang w:val="fr-FR"/>
        </w:rPr>
        <w:instrText xml:space="preserve"> SEQ Tableau \* ARABIC </w:instrText>
      </w:r>
      <w:r w:rsidR="00F529A9" w:rsidRPr="00BF33DD">
        <w:rPr>
          <w:lang w:val="fr-FR"/>
        </w:rPr>
        <w:fldChar w:fldCharType="separate"/>
      </w:r>
      <w:r w:rsidR="00EF6218">
        <w:rPr>
          <w:noProof/>
          <w:lang w:val="fr-FR"/>
        </w:rPr>
        <w:t>5</w:t>
      </w:r>
      <w:r w:rsidR="00F529A9" w:rsidRPr="00BF33DD">
        <w:rPr>
          <w:lang w:val="fr-FR"/>
        </w:rPr>
        <w:fldChar w:fldCharType="end"/>
      </w:r>
      <w:bookmarkEnd w:id="20"/>
    </w:p>
    <w:p w:rsidR="00C21EF3" w:rsidRPr="00BF33DD" w:rsidRDefault="00F64E17" w:rsidP="00C21EF3">
      <w:pPr>
        <w:keepNext/>
        <w:jc w:val="center"/>
        <w:rPr>
          <w:lang w:val="fr-FR"/>
        </w:rPr>
      </w:pPr>
      <w:r w:rsidRPr="00BF33DD">
        <w:rPr>
          <w:noProof/>
          <w:lang w:val="fr-FR"/>
        </w:rPr>
        <w:drawing>
          <wp:inline distT="0" distB="0" distL="0" distR="0" wp14:anchorId="00A829C7" wp14:editId="4E57594F">
            <wp:extent cx="5755640" cy="3210700"/>
            <wp:effectExtent l="0" t="0" r="0" b="889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211AE" w:rsidRPr="00BF33DD" w:rsidRDefault="00C21EF3" w:rsidP="00C21EF3">
      <w:pPr>
        <w:pStyle w:val="Lgende"/>
        <w:jc w:val="center"/>
        <w:rPr>
          <w:rFonts w:asciiTheme="majorHAnsi" w:eastAsia="Times New Roman" w:hAnsiTheme="majorHAnsi" w:cs="Times New Roman"/>
          <w:color w:val="auto"/>
          <w:sz w:val="22"/>
          <w:szCs w:val="22"/>
          <w:lang w:val="fr-FR"/>
        </w:rPr>
      </w:pPr>
      <w:bookmarkStart w:id="21" w:name="_Ref64457143"/>
      <w:r w:rsidRPr="00BF33DD">
        <w:rPr>
          <w:lang w:val="fr-FR"/>
        </w:rPr>
        <w:t xml:space="preserve">Figure </w:t>
      </w:r>
      <w:r w:rsidRPr="00BF33DD">
        <w:rPr>
          <w:lang w:val="fr-FR"/>
        </w:rPr>
        <w:fldChar w:fldCharType="begin"/>
      </w:r>
      <w:r w:rsidRPr="00BF33DD">
        <w:rPr>
          <w:lang w:val="fr-FR"/>
        </w:rPr>
        <w:instrText xml:space="preserve"> SEQ Figure \* ARABIC </w:instrText>
      </w:r>
      <w:r w:rsidRPr="00BF33DD">
        <w:rPr>
          <w:lang w:val="fr-FR"/>
        </w:rPr>
        <w:fldChar w:fldCharType="separate"/>
      </w:r>
      <w:r w:rsidR="00EF6218">
        <w:rPr>
          <w:noProof/>
          <w:lang w:val="fr-FR"/>
        </w:rPr>
        <w:t>10</w:t>
      </w:r>
      <w:r w:rsidRPr="00BF33DD">
        <w:rPr>
          <w:lang w:val="fr-FR"/>
        </w:rPr>
        <w:fldChar w:fldCharType="end"/>
      </w:r>
      <w:bookmarkEnd w:id="21"/>
    </w:p>
    <w:p w:rsidR="005879C8" w:rsidRPr="00BF33DD" w:rsidRDefault="00C21EF3" w:rsidP="005879C8">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Le </w:t>
      </w:r>
      <w:r w:rsidRPr="00BF33DD">
        <w:rPr>
          <w:rFonts w:asciiTheme="majorHAnsi" w:eastAsia="Times New Roman" w:hAnsiTheme="majorHAnsi" w:cs="Times New Roman"/>
          <w:color w:val="auto"/>
          <w:sz w:val="22"/>
          <w:szCs w:val="22"/>
          <w:lang w:val="fr-FR"/>
        </w:rPr>
        <w:fldChar w:fldCharType="begin"/>
      </w:r>
      <w:r w:rsidRPr="00BF33DD">
        <w:rPr>
          <w:rFonts w:asciiTheme="majorHAnsi" w:eastAsia="Times New Roman" w:hAnsiTheme="majorHAnsi" w:cs="Times New Roman"/>
          <w:color w:val="auto"/>
          <w:sz w:val="22"/>
          <w:szCs w:val="22"/>
          <w:lang w:val="fr-FR"/>
        </w:rPr>
        <w:instrText xml:space="preserve"> REF _Ref64457129 \h </w:instrText>
      </w:r>
      <w:r w:rsidRPr="00BF33DD">
        <w:rPr>
          <w:rFonts w:asciiTheme="majorHAnsi" w:eastAsia="Times New Roman" w:hAnsiTheme="majorHAnsi" w:cs="Times New Roman"/>
          <w:color w:val="auto"/>
          <w:sz w:val="22"/>
          <w:szCs w:val="22"/>
          <w:lang w:val="fr-FR"/>
        </w:rPr>
      </w:r>
      <w:r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Tableau </w:t>
      </w:r>
      <w:r w:rsidR="00EF6218">
        <w:rPr>
          <w:noProof/>
          <w:lang w:val="fr-FR"/>
        </w:rPr>
        <w:t>5</w:t>
      </w:r>
      <w:r w:rsidRPr="00BF33DD">
        <w:rPr>
          <w:rFonts w:asciiTheme="majorHAnsi" w:eastAsia="Times New Roman" w:hAnsiTheme="majorHAnsi" w:cs="Times New Roman"/>
          <w:color w:val="auto"/>
          <w:sz w:val="22"/>
          <w:szCs w:val="22"/>
          <w:lang w:val="fr-FR"/>
        </w:rPr>
        <w:fldChar w:fldCharType="end"/>
      </w:r>
      <w:r w:rsidRPr="00BF33DD">
        <w:rPr>
          <w:rFonts w:asciiTheme="majorHAnsi" w:eastAsia="Times New Roman" w:hAnsiTheme="majorHAnsi" w:cs="Times New Roman"/>
          <w:color w:val="auto"/>
          <w:sz w:val="22"/>
          <w:szCs w:val="22"/>
          <w:lang w:val="fr-FR"/>
        </w:rPr>
        <w:t xml:space="preserve"> et la </w:t>
      </w:r>
      <w:r w:rsidRPr="00BF33DD">
        <w:rPr>
          <w:rFonts w:asciiTheme="majorHAnsi" w:eastAsia="Times New Roman" w:hAnsiTheme="majorHAnsi" w:cs="Times New Roman"/>
          <w:color w:val="auto"/>
          <w:sz w:val="22"/>
          <w:szCs w:val="22"/>
          <w:lang w:val="fr-FR"/>
        </w:rPr>
        <w:fldChar w:fldCharType="begin"/>
      </w:r>
      <w:r w:rsidRPr="00BF33DD">
        <w:rPr>
          <w:rFonts w:asciiTheme="majorHAnsi" w:eastAsia="Times New Roman" w:hAnsiTheme="majorHAnsi" w:cs="Times New Roman"/>
          <w:color w:val="auto"/>
          <w:sz w:val="22"/>
          <w:szCs w:val="22"/>
          <w:lang w:val="fr-FR"/>
        </w:rPr>
        <w:instrText xml:space="preserve"> REF _Ref64457143 \h </w:instrText>
      </w:r>
      <w:r w:rsidRPr="00BF33DD">
        <w:rPr>
          <w:rFonts w:asciiTheme="majorHAnsi" w:eastAsia="Times New Roman" w:hAnsiTheme="majorHAnsi" w:cs="Times New Roman"/>
          <w:color w:val="auto"/>
          <w:sz w:val="22"/>
          <w:szCs w:val="22"/>
          <w:lang w:val="fr-FR"/>
        </w:rPr>
      </w:r>
      <w:r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Figure </w:t>
      </w:r>
      <w:r w:rsidR="00EF6218">
        <w:rPr>
          <w:noProof/>
          <w:lang w:val="fr-FR"/>
        </w:rPr>
        <w:t>10</w:t>
      </w:r>
      <w:r w:rsidRPr="00BF33DD">
        <w:rPr>
          <w:rFonts w:asciiTheme="majorHAnsi" w:eastAsia="Times New Roman" w:hAnsiTheme="majorHAnsi" w:cs="Times New Roman"/>
          <w:color w:val="auto"/>
          <w:sz w:val="22"/>
          <w:szCs w:val="22"/>
          <w:lang w:val="fr-FR"/>
        </w:rPr>
        <w:fldChar w:fldCharType="end"/>
      </w:r>
      <w:r w:rsidRPr="00BF33DD">
        <w:rPr>
          <w:rFonts w:asciiTheme="majorHAnsi" w:eastAsia="Times New Roman" w:hAnsiTheme="majorHAnsi" w:cs="Times New Roman"/>
          <w:color w:val="auto"/>
          <w:sz w:val="22"/>
          <w:szCs w:val="22"/>
          <w:lang w:val="fr-FR"/>
        </w:rPr>
        <w:t xml:space="preserve"> montrent que les technologies 2G et 3G</w:t>
      </w:r>
      <w:r w:rsidR="005B5707" w:rsidRPr="00BF33DD">
        <w:rPr>
          <w:rFonts w:asciiTheme="majorHAnsi" w:eastAsia="Times New Roman" w:hAnsiTheme="majorHAnsi" w:cs="Times New Roman"/>
          <w:color w:val="auto"/>
          <w:sz w:val="22"/>
          <w:szCs w:val="22"/>
          <w:lang w:val="fr-FR"/>
        </w:rPr>
        <w:t xml:space="preserve"> ont très légèrement</w:t>
      </w:r>
      <w:r w:rsidR="00EA181D" w:rsidRPr="00BF33DD">
        <w:rPr>
          <w:rFonts w:asciiTheme="majorHAnsi" w:eastAsia="Times New Roman" w:hAnsiTheme="majorHAnsi" w:cs="Times New Roman"/>
          <w:color w:val="auto"/>
          <w:sz w:val="22"/>
          <w:szCs w:val="22"/>
          <w:lang w:val="fr-FR"/>
        </w:rPr>
        <w:t xml:space="preserve"> évolué entre 2017 et 2020</w:t>
      </w:r>
      <w:r w:rsidR="0001243D">
        <w:rPr>
          <w:rFonts w:asciiTheme="majorHAnsi" w:eastAsia="Times New Roman" w:hAnsiTheme="majorHAnsi" w:cs="Times New Roman"/>
          <w:color w:val="auto"/>
          <w:sz w:val="22"/>
          <w:szCs w:val="22"/>
          <w:lang w:val="fr-FR"/>
        </w:rPr>
        <w:t xml:space="preserve"> et plutôt légèrement à la baisse</w:t>
      </w:r>
      <w:r w:rsidR="00EA181D" w:rsidRPr="00BF33DD">
        <w:rPr>
          <w:rFonts w:asciiTheme="majorHAnsi" w:eastAsia="Times New Roman" w:hAnsiTheme="majorHAnsi" w:cs="Times New Roman"/>
          <w:color w:val="auto"/>
          <w:sz w:val="22"/>
          <w:szCs w:val="22"/>
          <w:lang w:val="fr-FR"/>
        </w:rPr>
        <w:t>. Les distributions montrent que pour la 2G, les niveaux sont inférieurs à 0,5 V</w:t>
      </w:r>
      <w:r w:rsidR="003929B6">
        <w:rPr>
          <w:rFonts w:asciiTheme="majorHAnsi" w:eastAsia="Times New Roman" w:hAnsiTheme="majorHAnsi" w:cs="Times New Roman"/>
          <w:color w:val="auto"/>
          <w:sz w:val="22"/>
          <w:szCs w:val="22"/>
          <w:lang w:val="fr-FR"/>
        </w:rPr>
        <w:t>/m</w:t>
      </w:r>
      <w:r w:rsidR="00EA181D" w:rsidRPr="00BF33DD">
        <w:rPr>
          <w:rFonts w:asciiTheme="majorHAnsi" w:eastAsia="Times New Roman" w:hAnsiTheme="majorHAnsi" w:cs="Times New Roman"/>
          <w:color w:val="auto"/>
          <w:sz w:val="22"/>
          <w:szCs w:val="22"/>
          <w:lang w:val="fr-FR"/>
        </w:rPr>
        <w:t xml:space="preserve"> dans 91 % des cas en 2017 et dans 93 % des cas en 2020.  Pour la 3G les niveaux sont inférieurs à 0,5</w:t>
      </w:r>
      <w:r w:rsidR="0001243D">
        <w:rPr>
          <w:rFonts w:asciiTheme="majorHAnsi" w:eastAsia="Times New Roman" w:hAnsiTheme="majorHAnsi" w:cs="Times New Roman"/>
          <w:color w:val="auto"/>
          <w:sz w:val="22"/>
          <w:szCs w:val="22"/>
          <w:lang w:val="fr-FR"/>
        </w:rPr>
        <w:t> </w:t>
      </w:r>
      <w:r w:rsidR="00EA181D" w:rsidRPr="00BF33DD">
        <w:rPr>
          <w:rFonts w:asciiTheme="majorHAnsi" w:eastAsia="Times New Roman" w:hAnsiTheme="majorHAnsi" w:cs="Times New Roman"/>
          <w:color w:val="auto"/>
          <w:sz w:val="22"/>
          <w:szCs w:val="22"/>
          <w:lang w:val="fr-FR"/>
        </w:rPr>
        <w:t>V/m  dans 88 % des cas en 2017 et dans 91 % des cas en 2020. La technologie 4G connait une évolution différente puisque en moyenne elle est la seule à augmenter.</w:t>
      </w:r>
      <w:r w:rsidR="00BB70A9">
        <w:rPr>
          <w:rFonts w:asciiTheme="majorHAnsi" w:eastAsia="Times New Roman" w:hAnsiTheme="majorHAnsi" w:cs="Times New Roman"/>
          <w:color w:val="auto"/>
          <w:sz w:val="22"/>
          <w:szCs w:val="22"/>
          <w:lang w:val="fr-FR"/>
        </w:rPr>
        <w:t xml:space="preserve"> Cette évolution s’explique par l’utilisation accrue par les opérateurs de la technologie 4G.</w:t>
      </w:r>
      <w:r w:rsidR="00EA181D" w:rsidRPr="00BF33DD">
        <w:rPr>
          <w:rFonts w:asciiTheme="majorHAnsi" w:eastAsia="Times New Roman" w:hAnsiTheme="majorHAnsi" w:cs="Times New Roman"/>
          <w:color w:val="auto"/>
          <w:sz w:val="22"/>
          <w:szCs w:val="22"/>
          <w:lang w:val="fr-FR"/>
        </w:rPr>
        <w:t xml:space="preserve"> Les distributions montrent que la technologie 4G</w:t>
      </w:r>
      <w:r w:rsidR="005879C8" w:rsidRPr="00BF33DD">
        <w:rPr>
          <w:rFonts w:asciiTheme="majorHAnsi" w:eastAsia="Times New Roman" w:hAnsiTheme="majorHAnsi" w:cs="Times New Roman"/>
          <w:color w:val="auto"/>
          <w:sz w:val="22"/>
          <w:szCs w:val="22"/>
          <w:lang w:val="fr-FR"/>
        </w:rPr>
        <w:t xml:space="preserve"> pour </w:t>
      </w:r>
      <w:r w:rsidR="00EA181D" w:rsidRPr="00BF33DD">
        <w:rPr>
          <w:rFonts w:asciiTheme="majorHAnsi" w:eastAsia="Times New Roman" w:hAnsiTheme="majorHAnsi" w:cs="Times New Roman"/>
          <w:color w:val="auto"/>
          <w:sz w:val="22"/>
          <w:szCs w:val="22"/>
          <w:lang w:val="fr-FR"/>
        </w:rPr>
        <w:t>87 % des places de mairie en 2017</w:t>
      </w:r>
      <w:r w:rsidR="005879C8" w:rsidRPr="00BF33DD">
        <w:rPr>
          <w:rFonts w:asciiTheme="majorHAnsi" w:eastAsia="Times New Roman" w:hAnsiTheme="majorHAnsi" w:cs="Times New Roman"/>
          <w:color w:val="auto"/>
          <w:sz w:val="22"/>
          <w:szCs w:val="22"/>
          <w:lang w:val="fr-FR"/>
        </w:rPr>
        <w:t xml:space="preserve"> </w:t>
      </w:r>
      <w:r w:rsidR="000154F2" w:rsidRPr="00BF33DD">
        <w:rPr>
          <w:rFonts w:asciiTheme="majorHAnsi" w:eastAsia="Times New Roman" w:hAnsiTheme="majorHAnsi" w:cs="Times New Roman"/>
          <w:color w:val="auto"/>
          <w:sz w:val="22"/>
          <w:szCs w:val="22"/>
          <w:lang w:val="fr-FR"/>
        </w:rPr>
        <w:t>présente</w:t>
      </w:r>
      <w:r w:rsidR="005879C8" w:rsidRPr="00BF33DD">
        <w:rPr>
          <w:rFonts w:asciiTheme="majorHAnsi" w:eastAsia="Times New Roman" w:hAnsiTheme="majorHAnsi" w:cs="Times New Roman"/>
          <w:color w:val="auto"/>
          <w:sz w:val="22"/>
          <w:szCs w:val="22"/>
          <w:lang w:val="fr-FR"/>
        </w:rPr>
        <w:t xml:space="preserve"> des niveaux inférieurs à 0,5</w:t>
      </w:r>
      <w:r w:rsidR="0001243D">
        <w:rPr>
          <w:rFonts w:asciiTheme="majorHAnsi" w:eastAsia="Times New Roman" w:hAnsiTheme="majorHAnsi" w:cs="Times New Roman"/>
          <w:color w:val="auto"/>
          <w:sz w:val="22"/>
          <w:szCs w:val="22"/>
          <w:lang w:val="fr-FR"/>
        </w:rPr>
        <w:t> </w:t>
      </w:r>
      <w:r w:rsidR="005879C8" w:rsidRPr="00BF33DD">
        <w:rPr>
          <w:rFonts w:asciiTheme="majorHAnsi" w:eastAsia="Times New Roman" w:hAnsiTheme="majorHAnsi" w:cs="Times New Roman"/>
          <w:color w:val="auto"/>
          <w:sz w:val="22"/>
          <w:szCs w:val="22"/>
          <w:lang w:val="fr-FR"/>
        </w:rPr>
        <w:t xml:space="preserve">V/m tandis qu’en 2020 ils </w:t>
      </w:r>
      <w:r w:rsidR="000249E8" w:rsidRPr="00BF33DD">
        <w:rPr>
          <w:rFonts w:asciiTheme="majorHAnsi" w:eastAsia="Times New Roman" w:hAnsiTheme="majorHAnsi" w:cs="Times New Roman"/>
          <w:color w:val="auto"/>
          <w:sz w:val="22"/>
          <w:szCs w:val="22"/>
          <w:lang w:val="fr-FR"/>
        </w:rPr>
        <w:t>représentent</w:t>
      </w:r>
      <w:r w:rsidR="005879C8" w:rsidRPr="00BF33DD">
        <w:rPr>
          <w:rFonts w:asciiTheme="majorHAnsi" w:eastAsia="Times New Roman" w:hAnsiTheme="majorHAnsi" w:cs="Times New Roman"/>
          <w:color w:val="auto"/>
          <w:sz w:val="22"/>
          <w:szCs w:val="22"/>
          <w:lang w:val="fr-FR"/>
        </w:rPr>
        <w:t xml:space="preserve"> 78 % des places de mairie. Les niveaux entre 0,5 V/m et 1 V/m représentent 10 % des points de mesure en 2017 et 13 % des points de mesure en 2020 pour la 4G. Les niveaux entre 1 V/m et 1,5 V/m représentent 3 % des points de mesure en 2017 et 6 % des points de mesure en 2020 pour la 4G.  Cette évolution de la 4G explique l’augmentation modérée du niveau moyen de champ. </w:t>
      </w:r>
    </w:p>
    <w:p w:rsidR="00F64E17" w:rsidRPr="00BF33DD" w:rsidRDefault="005879C8" w:rsidP="008211AE">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 </w:t>
      </w:r>
      <w:r w:rsidR="00EA181D" w:rsidRPr="00BF33DD">
        <w:rPr>
          <w:rFonts w:asciiTheme="majorHAnsi" w:eastAsia="Times New Roman" w:hAnsiTheme="majorHAnsi" w:cs="Times New Roman"/>
          <w:color w:val="auto"/>
          <w:sz w:val="22"/>
          <w:szCs w:val="22"/>
          <w:lang w:val="fr-FR"/>
        </w:rPr>
        <w:t xml:space="preserve"> </w:t>
      </w:r>
    </w:p>
    <w:p w:rsidR="008211AE" w:rsidRPr="00BF33DD" w:rsidRDefault="00343E50" w:rsidP="008211AE">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Pour information, la 5G n’était pas encore en service lors de cette campagne de mesure.</w:t>
      </w:r>
    </w:p>
    <w:p w:rsidR="00C51C12" w:rsidRPr="00BF33DD" w:rsidRDefault="00C51C12">
      <w:pPr>
        <w:rPr>
          <w:rFonts w:asciiTheme="majorHAnsi" w:eastAsiaTheme="majorEastAsia" w:hAnsiTheme="majorHAnsi" w:cstheme="majorBidi"/>
          <w:b/>
          <w:bCs/>
          <w:color w:val="auto"/>
          <w:sz w:val="24"/>
          <w:szCs w:val="32"/>
          <w:lang w:val="fr-FR"/>
        </w:rPr>
      </w:pPr>
    </w:p>
    <w:p w:rsidR="00C51C12" w:rsidRPr="00BF33DD" w:rsidRDefault="00C51C12">
      <w:pPr>
        <w:rPr>
          <w:rFonts w:asciiTheme="majorHAnsi" w:eastAsiaTheme="majorEastAsia" w:hAnsiTheme="majorHAnsi" w:cstheme="majorBidi"/>
          <w:b/>
          <w:bCs/>
          <w:color w:val="auto"/>
          <w:sz w:val="24"/>
          <w:szCs w:val="32"/>
          <w:lang w:val="fr-FR"/>
        </w:rPr>
      </w:pPr>
    </w:p>
    <w:p w:rsidR="00B815F7" w:rsidRPr="00BF33DD" w:rsidRDefault="00B815F7" w:rsidP="00B815F7">
      <w:pPr>
        <w:pStyle w:val="Titre1"/>
        <w:jc w:val="both"/>
        <w:rPr>
          <w:rFonts w:asciiTheme="majorHAnsi" w:hAnsiTheme="majorHAnsi"/>
          <w:lang w:val="fr-FR"/>
        </w:rPr>
      </w:pPr>
      <w:bookmarkStart w:id="22" w:name="_Toc70279144"/>
      <w:r w:rsidRPr="00BF33DD">
        <w:rPr>
          <w:rFonts w:asciiTheme="majorHAnsi" w:hAnsiTheme="majorHAnsi"/>
          <w:lang w:val="fr-FR"/>
        </w:rPr>
        <w:lastRenderedPageBreak/>
        <w:t>Conclusion</w:t>
      </w:r>
      <w:bookmarkStart w:id="23" w:name="_GoBack"/>
      <w:bookmarkEnd w:id="22"/>
      <w:bookmarkEnd w:id="23"/>
    </w:p>
    <w:p w:rsidR="00B815F7" w:rsidRPr="00BF33DD" w:rsidRDefault="00B815F7" w:rsidP="008C6D19">
      <w:pPr>
        <w:jc w:val="both"/>
        <w:rPr>
          <w:rFonts w:asciiTheme="majorHAnsi" w:eastAsia="Times New Roman" w:hAnsiTheme="majorHAnsi" w:cs="Times New Roman"/>
          <w:color w:val="auto"/>
          <w:sz w:val="22"/>
          <w:szCs w:val="22"/>
          <w:lang w:val="fr-FR"/>
        </w:rPr>
      </w:pPr>
    </w:p>
    <w:p w:rsidR="00907CC3" w:rsidRPr="00BF33DD" w:rsidRDefault="00907CC3" w:rsidP="00907CC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La moyenne des nive</w:t>
      </w:r>
      <w:r w:rsidR="00FC713B" w:rsidRPr="00BF33DD">
        <w:rPr>
          <w:rFonts w:asciiTheme="majorHAnsi" w:eastAsia="Times New Roman" w:hAnsiTheme="majorHAnsi" w:cs="Times New Roman"/>
          <w:color w:val="auto"/>
          <w:sz w:val="22"/>
          <w:szCs w:val="22"/>
          <w:lang w:val="fr-FR"/>
        </w:rPr>
        <w:t>aux</w:t>
      </w:r>
      <w:r w:rsidRPr="00BF33DD">
        <w:rPr>
          <w:rFonts w:asciiTheme="majorHAnsi" w:eastAsia="Times New Roman" w:hAnsiTheme="majorHAnsi" w:cs="Times New Roman"/>
          <w:color w:val="auto"/>
          <w:sz w:val="22"/>
          <w:szCs w:val="22"/>
          <w:lang w:val="fr-FR"/>
        </w:rPr>
        <w:t xml:space="preserve"> d’exposition est de 0,</w:t>
      </w:r>
      <w:r w:rsidR="00D14F44" w:rsidRPr="00BF33DD">
        <w:rPr>
          <w:rFonts w:asciiTheme="majorHAnsi" w:eastAsia="Times New Roman" w:hAnsiTheme="majorHAnsi" w:cs="Times New Roman"/>
          <w:color w:val="auto"/>
          <w:sz w:val="22"/>
          <w:szCs w:val="22"/>
          <w:lang w:val="fr-FR"/>
        </w:rPr>
        <w:t>54</w:t>
      </w:r>
      <w:r w:rsidRPr="00BF33DD">
        <w:rPr>
          <w:rFonts w:asciiTheme="majorHAnsi" w:eastAsia="Times New Roman" w:hAnsiTheme="majorHAnsi" w:cs="Times New Roman"/>
          <w:color w:val="auto"/>
          <w:sz w:val="22"/>
          <w:szCs w:val="22"/>
          <w:lang w:val="fr-FR"/>
        </w:rPr>
        <w:t xml:space="preserve"> V/m, la médiane est de 0,2</w:t>
      </w:r>
      <w:r w:rsidR="00D14F44" w:rsidRPr="00BF33DD">
        <w:rPr>
          <w:rFonts w:asciiTheme="majorHAnsi" w:eastAsia="Times New Roman" w:hAnsiTheme="majorHAnsi" w:cs="Times New Roman"/>
          <w:color w:val="auto"/>
          <w:sz w:val="22"/>
          <w:szCs w:val="22"/>
          <w:lang w:val="fr-FR"/>
        </w:rPr>
        <w:t>8</w:t>
      </w:r>
      <w:r w:rsidRPr="00BF33DD">
        <w:rPr>
          <w:rFonts w:asciiTheme="majorHAnsi" w:eastAsia="Times New Roman" w:hAnsiTheme="majorHAnsi" w:cs="Times New Roman"/>
          <w:color w:val="auto"/>
          <w:sz w:val="22"/>
          <w:szCs w:val="22"/>
          <w:lang w:val="fr-FR"/>
        </w:rPr>
        <w:t xml:space="preserve"> V/m. Les niveaux mesurés sont très inférieurs aux valeurs du décret du 3 mai 2002 qui fixe les valeurs limites d’exposition (entre 28 V/m et 87 V/m).</w:t>
      </w:r>
    </w:p>
    <w:p w:rsidR="00907CC3" w:rsidRPr="00BF33DD" w:rsidRDefault="00907CC3" w:rsidP="00907CC3">
      <w:pPr>
        <w:jc w:val="both"/>
        <w:rPr>
          <w:rFonts w:asciiTheme="majorHAnsi" w:eastAsia="Times New Roman" w:hAnsiTheme="majorHAnsi" w:cs="Times New Roman"/>
          <w:color w:val="auto"/>
          <w:sz w:val="22"/>
          <w:szCs w:val="22"/>
          <w:lang w:val="fr-FR"/>
        </w:rPr>
      </w:pPr>
    </w:p>
    <w:p w:rsidR="00FE6C4C" w:rsidRPr="00BF33DD" w:rsidRDefault="00FE6C4C" w:rsidP="00907CC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L’augmentation de l’exposition moyenne entre 2014 et 2017 </w:t>
      </w:r>
      <w:r w:rsidR="00A06F58" w:rsidRPr="00BF33DD">
        <w:rPr>
          <w:rFonts w:asciiTheme="majorHAnsi" w:eastAsia="Times New Roman" w:hAnsiTheme="majorHAnsi" w:cs="Times New Roman"/>
          <w:color w:val="auto"/>
          <w:sz w:val="22"/>
          <w:szCs w:val="22"/>
          <w:lang w:val="fr-FR"/>
        </w:rPr>
        <w:t xml:space="preserve">était </w:t>
      </w:r>
      <w:r w:rsidR="001B076A" w:rsidRPr="00BF33DD">
        <w:rPr>
          <w:rFonts w:asciiTheme="majorHAnsi" w:eastAsia="Times New Roman" w:hAnsiTheme="majorHAnsi" w:cs="Times New Roman"/>
          <w:color w:val="auto"/>
          <w:sz w:val="22"/>
          <w:szCs w:val="22"/>
          <w:lang w:val="fr-FR"/>
        </w:rPr>
        <w:t>restée</w:t>
      </w:r>
      <w:r w:rsidRPr="00BF33DD">
        <w:rPr>
          <w:rFonts w:asciiTheme="majorHAnsi" w:eastAsia="Times New Roman" w:hAnsiTheme="majorHAnsi" w:cs="Times New Roman"/>
          <w:color w:val="auto"/>
          <w:sz w:val="22"/>
          <w:szCs w:val="22"/>
          <w:lang w:val="fr-FR"/>
        </w:rPr>
        <w:t xml:space="preserve"> très faible passant de 0,</w:t>
      </w:r>
      <w:r w:rsidR="005E3ECE" w:rsidRPr="00BF33DD">
        <w:rPr>
          <w:rFonts w:asciiTheme="majorHAnsi" w:eastAsia="Times New Roman" w:hAnsiTheme="majorHAnsi" w:cs="Times New Roman"/>
          <w:color w:val="auto"/>
          <w:sz w:val="22"/>
          <w:szCs w:val="22"/>
          <w:lang w:val="fr-FR"/>
        </w:rPr>
        <w:t>38</w:t>
      </w:r>
      <w:r w:rsidR="001F60B4">
        <w:rPr>
          <w:rFonts w:asciiTheme="majorHAnsi" w:eastAsia="Times New Roman" w:hAnsiTheme="majorHAnsi" w:cs="Times New Roman"/>
          <w:color w:val="auto"/>
          <w:sz w:val="22"/>
          <w:szCs w:val="22"/>
          <w:lang w:val="fr-FR"/>
        </w:rPr>
        <w:t> </w:t>
      </w:r>
      <w:r w:rsidRPr="00BF33DD">
        <w:rPr>
          <w:rFonts w:asciiTheme="majorHAnsi" w:eastAsia="Times New Roman" w:hAnsiTheme="majorHAnsi" w:cs="Times New Roman"/>
          <w:color w:val="auto"/>
          <w:sz w:val="22"/>
          <w:szCs w:val="22"/>
          <w:lang w:val="fr-FR"/>
        </w:rPr>
        <w:t>V/m à 0,</w:t>
      </w:r>
      <w:r w:rsidR="005E3ECE" w:rsidRPr="00BF33DD">
        <w:rPr>
          <w:rFonts w:asciiTheme="majorHAnsi" w:eastAsia="Times New Roman" w:hAnsiTheme="majorHAnsi" w:cs="Times New Roman"/>
          <w:color w:val="auto"/>
          <w:sz w:val="22"/>
          <w:szCs w:val="22"/>
          <w:lang w:val="fr-FR"/>
        </w:rPr>
        <w:t>46</w:t>
      </w:r>
      <w:r w:rsidRPr="00BF33DD">
        <w:rPr>
          <w:rFonts w:asciiTheme="majorHAnsi" w:eastAsia="Times New Roman" w:hAnsiTheme="majorHAnsi" w:cs="Times New Roman"/>
          <w:color w:val="auto"/>
          <w:sz w:val="22"/>
          <w:szCs w:val="22"/>
          <w:lang w:val="fr-FR"/>
        </w:rPr>
        <w:t xml:space="preserve"> V/m.</w:t>
      </w:r>
      <w:r w:rsidR="001B076A" w:rsidRPr="00BF33DD">
        <w:rPr>
          <w:rFonts w:asciiTheme="majorHAnsi" w:eastAsia="Times New Roman" w:hAnsiTheme="majorHAnsi" w:cs="Times New Roman"/>
          <w:color w:val="auto"/>
          <w:sz w:val="22"/>
          <w:szCs w:val="22"/>
          <w:lang w:val="fr-FR"/>
        </w:rPr>
        <w:t xml:space="preserve"> L’</w:t>
      </w:r>
      <w:r w:rsidR="008476EE" w:rsidRPr="00BF33DD">
        <w:rPr>
          <w:rFonts w:asciiTheme="majorHAnsi" w:eastAsia="Times New Roman" w:hAnsiTheme="majorHAnsi" w:cs="Times New Roman"/>
          <w:color w:val="auto"/>
          <w:sz w:val="22"/>
          <w:szCs w:val="22"/>
          <w:lang w:val="fr-FR"/>
        </w:rPr>
        <w:t>augme</w:t>
      </w:r>
      <w:r w:rsidR="001B076A" w:rsidRPr="00BF33DD">
        <w:rPr>
          <w:rFonts w:asciiTheme="majorHAnsi" w:eastAsia="Times New Roman" w:hAnsiTheme="majorHAnsi" w:cs="Times New Roman"/>
          <w:color w:val="auto"/>
          <w:sz w:val="22"/>
          <w:szCs w:val="22"/>
          <w:lang w:val="fr-FR"/>
        </w:rPr>
        <w:t>ntation de</w:t>
      </w:r>
      <w:r w:rsidR="008476EE" w:rsidRPr="00BF33DD">
        <w:rPr>
          <w:rFonts w:asciiTheme="majorHAnsi" w:eastAsia="Times New Roman" w:hAnsiTheme="majorHAnsi" w:cs="Times New Roman"/>
          <w:color w:val="auto"/>
          <w:sz w:val="22"/>
          <w:szCs w:val="22"/>
          <w:lang w:val="fr-FR"/>
        </w:rPr>
        <w:t xml:space="preserve"> l’exposition moyenne entre 2017 et 2020 reste égaleme</w:t>
      </w:r>
      <w:r w:rsidR="00AD5D9B" w:rsidRPr="00BF33DD">
        <w:rPr>
          <w:rFonts w:asciiTheme="majorHAnsi" w:eastAsia="Times New Roman" w:hAnsiTheme="majorHAnsi" w:cs="Times New Roman"/>
          <w:color w:val="auto"/>
          <w:sz w:val="22"/>
          <w:szCs w:val="22"/>
          <w:lang w:val="fr-FR"/>
        </w:rPr>
        <w:t>n</w:t>
      </w:r>
      <w:r w:rsidR="008476EE" w:rsidRPr="00BF33DD">
        <w:rPr>
          <w:rFonts w:asciiTheme="majorHAnsi" w:eastAsia="Times New Roman" w:hAnsiTheme="majorHAnsi" w:cs="Times New Roman"/>
          <w:color w:val="auto"/>
          <w:sz w:val="22"/>
          <w:szCs w:val="22"/>
          <w:lang w:val="fr-FR"/>
        </w:rPr>
        <w:t>t très faible passant de 0</w:t>
      </w:r>
      <w:r w:rsidR="00886AFB" w:rsidRPr="00BF33DD">
        <w:rPr>
          <w:rFonts w:asciiTheme="majorHAnsi" w:eastAsia="Times New Roman" w:hAnsiTheme="majorHAnsi" w:cs="Times New Roman"/>
          <w:color w:val="auto"/>
          <w:sz w:val="22"/>
          <w:szCs w:val="22"/>
          <w:lang w:val="fr-FR"/>
        </w:rPr>
        <w:t>,</w:t>
      </w:r>
      <w:r w:rsidR="008476EE" w:rsidRPr="00BF33DD">
        <w:rPr>
          <w:rFonts w:asciiTheme="majorHAnsi" w:eastAsia="Times New Roman" w:hAnsiTheme="majorHAnsi" w:cs="Times New Roman"/>
          <w:color w:val="auto"/>
          <w:sz w:val="22"/>
          <w:szCs w:val="22"/>
          <w:lang w:val="fr-FR"/>
        </w:rPr>
        <w:t xml:space="preserve">46 V/m à </w:t>
      </w:r>
      <w:r w:rsidR="00886AFB" w:rsidRPr="00BF33DD">
        <w:rPr>
          <w:rFonts w:asciiTheme="majorHAnsi" w:eastAsia="Times New Roman" w:hAnsiTheme="majorHAnsi" w:cs="Times New Roman"/>
          <w:color w:val="auto"/>
          <w:sz w:val="22"/>
          <w:szCs w:val="22"/>
          <w:lang w:val="fr-FR"/>
        </w:rPr>
        <w:t>0,54 V/m.</w:t>
      </w:r>
      <w:r w:rsidR="001B076A" w:rsidRPr="00BF33DD">
        <w:rPr>
          <w:rFonts w:asciiTheme="majorHAnsi" w:eastAsia="Times New Roman" w:hAnsiTheme="majorHAnsi" w:cs="Times New Roman"/>
          <w:color w:val="auto"/>
          <w:sz w:val="22"/>
          <w:szCs w:val="22"/>
          <w:lang w:val="fr-FR"/>
        </w:rPr>
        <w:t xml:space="preserve"> </w:t>
      </w:r>
    </w:p>
    <w:p w:rsidR="00FE6C4C" w:rsidRPr="00BF33DD" w:rsidRDefault="00FE6C4C" w:rsidP="00907CC3">
      <w:pPr>
        <w:jc w:val="both"/>
        <w:rPr>
          <w:rFonts w:asciiTheme="majorHAnsi" w:eastAsia="Times New Roman" w:hAnsiTheme="majorHAnsi" w:cs="Times New Roman"/>
          <w:color w:val="auto"/>
          <w:sz w:val="22"/>
          <w:szCs w:val="22"/>
          <w:lang w:val="fr-FR"/>
        </w:rPr>
      </w:pPr>
    </w:p>
    <w:p w:rsidR="00907CC3" w:rsidRPr="00BF33DD" w:rsidRDefault="00907CC3" w:rsidP="00907CC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L’analyse détaillée montre que la contribution de la téléphonie mobile domine sauf dans les zones rurales où </w:t>
      </w:r>
      <w:r w:rsidR="00A06F58" w:rsidRPr="00BF33DD">
        <w:rPr>
          <w:rFonts w:asciiTheme="majorHAnsi" w:eastAsia="Times New Roman" w:hAnsiTheme="majorHAnsi" w:cs="Times New Roman"/>
          <w:color w:val="auto"/>
          <w:sz w:val="22"/>
          <w:szCs w:val="22"/>
          <w:lang w:val="fr-FR"/>
        </w:rPr>
        <w:t>aucun</w:t>
      </w:r>
      <w:r w:rsidR="00310C63">
        <w:rPr>
          <w:rFonts w:asciiTheme="majorHAnsi" w:eastAsia="Times New Roman" w:hAnsiTheme="majorHAnsi" w:cs="Times New Roman"/>
          <w:color w:val="auto"/>
          <w:sz w:val="22"/>
          <w:szCs w:val="22"/>
          <w:lang w:val="fr-FR"/>
        </w:rPr>
        <w:t>e exposition significative</w:t>
      </w:r>
      <w:r w:rsidR="00A06F58" w:rsidRPr="00BF33DD">
        <w:rPr>
          <w:rFonts w:asciiTheme="majorHAnsi" w:eastAsia="Times New Roman" w:hAnsiTheme="majorHAnsi" w:cs="Times New Roman"/>
          <w:color w:val="auto"/>
          <w:sz w:val="22"/>
          <w:szCs w:val="22"/>
          <w:lang w:val="fr-FR"/>
        </w:rPr>
        <w:t xml:space="preserve"> </w:t>
      </w:r>
      <w:r w:rsidR="003228E3">
        <w:rPr>
          <w:rFonts w:asciiTheme="majorHAnsi" w:eastAsia="Times New Roman" w:hAnsiTheme="majorHAnsi" w:cs="Times New Roman"/>
          <w:color w:val="auto"/>
          <w:sz w:val="22"/>
          <w:szCs w:val="22"/>
          <w:lang w:val="fr-FR"/>
        </w:rPr>
        <w:t xml:space="preserve">n’est </w:t>
      </w:r>
      <w:r w:rsidR="00A06F58" w:rsidRPr="00BF33DD">
        <w:rPr>
          <w:rFonts w:asciiTheme="majorHAnsi" w:eastAsia="Times New Roman" w:hAnsiTheme="majorHAnsi" w:cs="Times New Roman"/>
          <w:color w:val="auto"/>
          <w:sz w:val="22"/>
          <w:szCs w:val="22"/>
          <w:lang w:val="fr-FR"/>
        </w:rPr>
        <w:t>détecté</w:t>
      </w:r>
      <w:r w:rsidR="00310C63">
        <w:rPr>
          <w:rFonts w:asciiTheme="majorHAnsi" w:eastAsia="Times New Roman" w:hAnsiTheme="majorHAnsi" w:cs="Times New Roman"/>
          <w:color w:val="auto"/>
          <w:sz w:val="22"/>
          <w:szCs w:val="22"/>
          <w:lang w:val="fr-FR"/>
        </w:rPr>
        <w:t>e</w:t>
      </w:r>
      <w:r w:rsidR="00A06F58" w:rsidRPr="00BF33DD">
        <w:rPr>
          <w:rFonts w:asciiTheme="majorHAnsi" w:eastAsia="Times New Roman" w:hAnsiTheme="majorHAnsi" w:cs="Times New Roman"/>
          <w:color w:val="auto"/>
          <w:sz w:val="22"/>
          <w:szCs w:val="22"/>
          <w:lang w:val="fr-FR"/>
        </w:rPr>
        <w:t xml:space="preserve"> dans la majorité des cas.</w:t>
      </w:r>
      <w:r w:rsidR="002A67DB" w:rsidRPr="00BF33DD">
        <w:rPr>
          <w:rFonts w:asciiTheme="majorHAnsi" w:eastAsia="Times New Roman" w:hAnsiTheme="majorHAnsi" w:cs="Times New Roman"/>
          <w:color w:val="auto"/>
          <w:sz w:val="22"/>
          <w:szCs w:val="22"/>
          <w:lang w:val="fr-FR"/>
        </w:rPr>
        <w:t xml:space="preserve"> Enfin, </w:t>
      </w:r>
      <w:r w:rsidR="00BB70A9" w:rsidRPr="00BF33DD">
        <w:rPr>
          <w:rFonts w:asciiTheme="majorHAnsi" w:eastAsia="Times New Roman" w:hAnsiTheme="majorHAnsi" w:cs="Times New Roman"/>
          <w:color w:val="auto"/>
          <w:sz w:val="22"/>
          <w:szCs w:val="22"/>
          <w:lang w:val="fr-FR"/>
        </w:rPr>
        <w:t>parmi</w:t>
      </w:r>
      <w:r w:rsidR="002A67DB" w:rsidRPr="00BF33DD">
        <w:rPr>
          <w:rFonts w:asciiTheme="majorHAnsi" w:eastAsia="Times New Roman" w:hAnsiTheme="majorHAnsi" w:cs="Times New Roman"/>
          <w:color w:val="auto"/>
          <w:sz w:val="22"/>
          <w:szCs w:val="22"/>
          <w:lang w:val="fr-FR"/>
        </w:rPr>
        <w:t xml:space="preserve"> les technologies de la téléphonie mobile, la 2G et 3G reste assez stable tandis que la 4G augmente </w:t>
      </w:r>
      <w:r w:rsidR="000249E8" w:rsidRPr="00BF33DD">
        <w:rPr>
          <w:rFonts w:asciiTheme="majorHAnsi" w:eastAsia="Times New Roman" w:hAnsiTheme="majorHAnsi" w:cs="Times New Roman"/>
          <w:color w:val="auto"/>
          <w:sz w:val="22"/>
          <w:szCs w:val="22"/>
          <w:lang w:val="fr-FR"/>
        </w:rPr>
        <w:t>modérément</w:t>
      </w:r>
      <w:r w:rsidR="002A67DB" w:rsidRPr="00BF33DD">
        <w:rPr>
          <w:rFonts w:asciiTheme="majorHAnsi" w:eastAsia="Times New Roman" w:hAnsiTheme="majorHAnsi" w:cs="Times New Roman"/>
          <w:color w:val="auto"/>
          <w:sz w:val="22"/>
          <w:szCs w:val="22"/>
          <w:lang w:val="fr-FR"/>
        </w:rPr>
        <w:t>.</w:t>
      </w:r>
    </w:p>
    <w:p w:rsidR="00907CC3" w:rsidRPr="00BF33DD" w:rsidRDefault="00907CC3" w:rsidP="00907CC3">
      <w:pPr>
        <w:jc w:val="both"/>
        <w:rPr>
          <w:rFonts w:asciiTheme="majorHAnsi" w:eastAsia="Times New Roman" w:hAnsiTheme="majorHAnsi" w:cs="Times New Roman"/>
          <w:color w:val="auto"/>
          <w:sz w:val="22"/>
          <w:szCs w:val="22"/>
          <w:lang w:val="fr-FR"/>
        </w:rPr>
      </w:pPr>
    </w:p>
    <w:p w:rsidR="00D83193" w:rsidRPr="00BF33DD" w:rsidRDefault="00D83193">
      <w:pPr>
        <w:rPr>
          <w:rFonts w:asciiTheme="majorHAnsi" w:eastAsia="Times New Roman" w:hAnsiTheme="majorHAnsi" w:cs="Times New Roman"/>
          <w:i/>
          <w:color w:val="auto"/>
          <w:sz w:val="22"/>
          <w:szCs w:val="22"/>
          <w:lang w:val="fr-FR"/>
        </w:rPr>
      </w:pPr>
      <w:r w:rsidRPr="00BF33DD">
        <w:rPr>
          <w:rFonts w:asciiTheme="majorHAnsi" w:eastAsia="Times New Roman" w:hAnsiTheme="majorHAnsi" w:cs="Times New Roman"/>
          <w:i/>
          <w:color w:val="auto"/>
          <w:sz w:val="22"/>
          <w:szCs w:val="22"/>
          <w:lang w:val="fr-FR"/>
        </w:rPr>
        <w:br w:type="page"/>
      </w:r>
    </w:p>
    <w:p w:rsidR="00D83193" w:rsidRPr="00BF33DD" w:rsidRDefault="00D83193" w:rsidP="00D83193">
      <w:pPr>
        <w:pStyle w:val="Titre3"/>
        <w:ind w:left="0" w:firstLine="0"/>
        <w:rPr>
          <w:sz w:val="24"/>
          <w:lang w:val="fr-FR"/>
        </w:rPr>
      </w:pPr>
      <w:bookmarkStart w:id="24" w:name="_Ref64487297"/>
      <w:bookmarkStart w:id="25" w:name="_Toc70279145"/>
      <w:r w:rsidRPr="00BF33DD">
        <w:rPr>
          <w:sz w:val="24"/>
          <w:lang w:val="fr-FR"/>
        </w:rPr>
        <w:lastRenderedPageBreak/>
        <w:t>Analyse statistique</w:t>
      </w:r>
      <w:r w:rsidR="00846797" w:rsidRPr="00BF33DD">
        <w:rPr>
          <w:sz w:val="24"/>
          <w:lang w:val="fr-FR"/>
        </w:rPr>
        <w:t xml:space="preserve"> en cumul des services</w:t>
      </w:r>
      <w:bookmarkEnd w:id="24"/>
      <w:bookmarkEnd w:id="25"/>
    </w:p>
    <w:p w:rsidR="00D83193" w:rsidRPr="00BF33DD" w:rsidRDefault="00D83193" w:rsidP="00D83193">
      <w:pPr>
        <w:pStyle w:val="Titre2"/>
        <w:numPr>
          <w:ilvl w:val="0"/>
          <w:numId w:val="0"/>
        </w:numPr>
        <w:rPr>
          <w:noProof w:val="0"/>
        </w:rPr>
      </w:pPr>
    </w:p>
    <w:p w:rsidR="00D83193" w:rsidRPr="00BF33DD" w:rsidRDefault="00846797" w:rsidP="00D8319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L’analyse suivante est effectuée en cumul des services. </w:t>
      </w:r>
      <w:r w:rsidR="00D83193" w:rsidRPr="00BF33DD">
        <w:rPr>
          <w:rFonts w:asciiTheme="majorHAnsi" w:eastAsia="Times New Roman" w:hAnsiTheme="majorHAnsi" w:cs="Times New Roman"/>
          <w:color w:val="auto"/>
          <w:sz w:val="22"/>
          <w:szCs w:val="22"/>
          <w:lang w:val="fr-FR"/>
        </w:rPr>
        <w:t>En 20</w:t>
      </w:r>
      <w:r w:rsidR="00470E45" w:rsidRPr="00BF33DD">
        <w:rPr>
          <w:rFonts w:asciiTheme="majorHAnsi" w:eastAsia="Times New Roman" w:hAnsiTheme="majorHAnsi" w:cs="Times New Roman"/>
          <w:color w:val="auto"/>
          <w:sz w:val="22"/>
          <w:szCs w:val="22"/>
          <w:lang w:val="fr-FR"/>
        </w:rPr>
        <w:t>20</w:t>
      </w:r>
      <w:r w:rsidR="00D83193" w:rsidRPr="00BF33DD">
        <w:rPr>
          <w:rFonts w:asciiTheme="majorHAnsi" w:eastAsia="Times New Roman" w:hAnsiTheme="majorHAnsi" w:cs="Times New Roman"/>
          <w:color w:val="auto"/>
          <w:sz w:val="22"/>
          <w:szCs w:val="22"/>
          <w:lang w:val="fr-FR"/>
        </w:rPr>
        <w:t>, le niveau moyen d’exposition sur les places de mairies est de 0,</w:t>
      </w:r>
      <w:r w:rsidR="00934BDE" w:rsidRPr="00BF33DD">
        <w:rPr>
          <w:rFonts w:asciiTheme="majorHAnsi" w:eastAsia="Times New Roman" w:hAnsiTheme="majorHAnsi" w:cs="Times New Roman"/>
          <w:color w:val="auto"/>
          <w:sz w:val="22"/>
          <w:szCs w:val="22"/>
          <w:lang w:val="fr-FR"/>
        </w:rPr>
        <w:t>45</w:t>
      </w:r>
      <w:r w:rsidR="00D83193" w:rsidRPr="00BF33DD">
        <w:rPr>
          <w:rFonts w:asciiTheme="majorHAnsi" w:eastAsia="Times New Roman" w:hAnsiTheme="majorHAnsi" w:cs="Times New Roman"/>
          <w:color w:val="auto"/>
          <w:sz w:val="22"/>
          <w:szCs w:val="22"/>
          <w:lang w:val="fr-FR"/>
        </w:rPr>
        <w:t xml:space="preserve"> V/m. Les mesures sont inférieures à 0</w:t>
      </w:r>
      <w:r w:rsidR="00EC5302" w:rsidRPr="00BF33DD">
        <w:rPr>
          <w:rFonts w:asciiTheme="majorHAnsi" w:eastAsia="Times New Roman" w:hAnsiTheme="majorHAnsi" w:cs="Times New Roman"/>
          <w:color w:val="auto"/>
          <w:sz w:val="22"/>
          <w:szCs w:val="22"/>
          <w:lang w:val="fr-FR"/>
        </w:rPr>
        <w:t>,</w:t>
      </w:r>
      <w:r w:rsidR="00D83193" w:rsidRPr="00BF33DD">
        <w:rPr>
          <w:rFonts w:asciiTheme="majorHAnsi" w:eastAsia="Times New Roman" w:hAnsiTheme="majorHAnsi" w:cs="Times New Roman"/>
          <w:color w:val="auto"/>
          <w:sz w:val="22"/>
          <w:szCs w:val="22"/>
          <w:lang w:val="fr-FR"/>
        </w:rPr>
        <w:t>2</w:t>
      </w:r>
      <w:r w:rsidR="00934BDE" w:rsidRPr="00BF33DD">
        <w:rPr>
          <w:rFonts w:asciiTheme="majorHAnsi" w:eastAsia="Times New Roman" w:hAnsiTheme="majorHAnsi" w:cs="Times New Roman"/>
          <w:color w:val="auto"/>
          <w:sz w:val="22"/>
          <w:szCs w:val="22"/>
          <w:lang w:val="fr-FR"/>
        </w:rPr>
        <w:t>2</w:t>
      </w:r>
      <w:r w:rsidR="00D83193" w:rsidRPr="00BF33DD">
        <w:rPr>
          <w:rFonts w:asciiTheme="majorHAnsi" w:eastAsia="Times New Roman" w:hAnsiTheme="majorHAnsi" w:cs="Times New Roman"/>
          <w:color w:val="auto"/>
          <w:sz w:val="22"/>
          <w:szCs w:val="22"/>
          <w:lang w:val="fr-FR"/>
        </w:rPr>
        <w:t xml:space="preserve"> V/m pour la moitié des places de mairies. Le point le plus exposé est de </w:t>
      </w:r>
      <w:r w:rsidR="00470E45" w:rsidRPr="00BF33DD">
        <w:rPr>
          <w:rFonts w:asciiTheme="majorHAnsi" w:eastAsia="Times New Roman" w:hAnsiTheme="majorHAnsi" w:cs="Times New Roman"/>
          <w:color w:val="auto"/>
          <w:sz w:val="22"/>
          <w:szCs w:val="22"/>
          <w:lang w:val="fr-FR"/>
        </w:rPr>
        <w:t>5,18</w:t>
      </w:r>
      <w:r w:rsidR="00D83193" w:rsidRPr="00BF33DD">
        <w:rPr>
          <w:rFonts w:asciiTheme="majorHAnsi" w:eastAsia="Times New Roman" w:hAnsiTheme="majorHAnsi" w:cs="Times New Roman"/>
          <w:color w:val="auto"/>
          <w:sz w:val="22"/>
          <w:szCs w:val="22"/>
          <w:lang w:val="fr-FR"/>
        </w:rPr>
        <w:t xml:space="preserve"> V/m. </w:t>
      </w:r>
    </w:p>
    <w:p w:rsidR="00257C24" w:rsidRPr="00BF33DD" w:rsidRDefault="00257C24" w:rsidP="00D83193">
      <w:pPr>
        <w:jc w:val="both"/>
        <w:rPr>
          <w:rFonts w:asciiTheme="majorHAnsi" w:eastAsia="Times New Roman" w:hAnsiTheme="majorHAnsi" w:cs="Times New Roman"/>
          <w:color w:val="auto"/>
          <w:sz w:val="22"/>
          <w:szCs w:val="22"/>
          <w:lang w:val="fr-FR"/>
        </w:rPr>
      </w:pPr>
    </w:p>
    <w:p w:rsidR="00D83193" w:rsidRPr="00BF33DD" w:rsidRDefault="00D83193" w:rsidP="00D8319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L’évolution des niveaux d’exposition entre 2014</w:t>
      </w:r>
      <w:r w:rsidR="00470E45" w:rsidRPr="00BF33DD">
        <w:rPr>
          <w:rFonts w:asciiTheme="majorHAnsi" w:eastAsia="Times New Roman" w:hAnsiTheme="majorHAnsi" w:cs="Times New Roman"/>
          <w:color w:val="auto"/>
          <w:sz w:val="22"/>
          <w:szCs w:val="22"/>
          <w:lang w:val="fr-FR"/>
        </w:rPr>
        <w:t>, 2017</w:t>
      </w:r>
      <w:r w:rsidRPr="00BF33DD">
        <w:rPr>
          <w:rFonts w:asciiTheme="majorHAnsi" w:eastAsia="Times New Roman" w:hAnsiTheme="majorHAnsi" w:cs="Times New Roman"/>
          <w:color w:val="auto"/>
          <w:sz w:val="22"/>
          <w:szCs w:val="22"/>
          <w:lang w:val="fr-FR"/>
        </w:rPr>
        <w:t xml:space="preserve"> et 20</w:t>
      </w:r>
      <w:r w:rsidR="00470E45" w:rsidRPr="00BF33DD">
        <w:rPr>
          <w:rFonts w:asciiTheme="majorHAnsi" w:eastAsia="Times New Roman" w:hAnsiTheme="majorHAnsi" w:cs="Times New Roman"/>
          <w:color w:val="auto"/>
          <w:sz w:val="22"/>
          <w:szCs w:val="22"/>
          <w:lang w:val="fr-FR"/>
        </w:rPr>
        <w:t>20</w:t>
      </w:r>
      <w:r w:rsidRPr="00BF33DD">
        <w:rPr>
          <w:rFonts w:asciiTheme="majorHAnsi" w:eastAsia="Times New Roman" w:hAnsiTheme="majorHAnsi" w:cs="Times New Roman"/>
          <w:color w:val="auto"/>
          <w:sz w:val="22"/>
          <w:szCs w:val="22"/>
          <w:lang w:val="fr-FR"/>
        </w:rPr>
        <w:t xml:space="preserve"> est analysée dans la suite du document. </w:t>
      </w:r>
    </w:p>
    <w:p w:rsidR="00D83193" w:rsidRPr="00BF33DD" w:rsidRDefault="00D83193" w:rsidP="00D83193">
      <w:pPr>
        <w:jc w:val="both"/>
        <w:rPr>
          <w:rFonts w:asciiTheme="majorHAnsi" w:eastAsia="Times New Roman" w:hAnsiTheme="majorHAnsi" w:cs="Times New Roman"/>
          <w:color w:val="auto"/>
          <w:sz w:val="22"/>
          <w:szCs w:val="22"/>
          <w:lang w:val="fr-FR"/>
        </w:rPr>
      </w:pPr>
    </w:p>
    <w:p w:rsidR="00D83193" w:rsidRPr="00BF33DD" w:rsidRDefault="00D83193" w:rsidP="00D8319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Les distributions des niveaux de champs électriques des mesures détaillées fournissent les mêmes tendances que pour les mesures des niveaux de champs électriques à la sonde large bande, ce qui montre leur cohérence.</w:t>
      </w:r>
    </w:p>
    <w:p w:rsidR="00D83193" w:rsidRPr="00BF33DD" w:rsidRDefault="00D83193" w:rsidP="00D83193">
      <w:pPr>
        <w:rPr>
          <w:rFonts w:asciiTheme="majorHAnsi" w:eastAsia="Times New Roman" w:hAnsiTheme="majorHAnsi" w:cs="Times New Roman"/>
          <w:color w:val="auto"/>
          <w:sz w:val="22"/>
          <w:szCs w:val="22"/>
          <w:lang w:val="fr-FR"/>
        </w:rPr>
      </w:pPr>
    </w:p>
    <w:p w:rsidR="003C41FE" w:rsidRPr="00BF33DD" w:rsidRDefault="0032733D" w:rsidP="003C41FE">
      <w:pPr>
        <w:keepNext/>
        <w:jc w:val="center"/>
        <w:rPr>
          <w:lang w:val="fr-FR"/>
        </w:rPr>
      </w:pPr>
      <w:r w:rsidRPr="00BF33DD">
        <w:rPr>
          <w:noProof/>
          <w:lang w:val="fr-FR"/>
        </w:rPr>
        <w:drawing>
          <wp:inline distT="0" distB="0" distL="0" distR="0" wp14:anchorId="080A1760" wp14:editId="062F7D7E">
            <wp:extent cx="5644885" cy="3367331"/>
            <wp:effectExtent l="0" t="0" r="0" b="508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3193" w:rsidRPr="00BF33DD" w:rsidRDefault="003C41FE" w:rsidP="003C41FE">
      <w:pPr>
        <w:pStyle w:val="Lgende"/>
        <w:jc w:val="center"/>
        <w:rPr>
          <w:rFonts w:asciiTheme="majorHAnsi" w:eastAsia="Times New Roman" w:hAnsiTheme="majorHAnsi" w:cs="Times New Roman"/>
          <w:color w:val="auto"/>
          <w:sz w:val="22"/>
          <w:szCs w:val="22"/>
          <w:lang w:val="fr-FR"/>
        </w:rPr>
      </w:pPr>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11</w:t>
      </w:r>
      <w:r w:rsidR="00F529A9" w:rsidRPr="00BF33DD">
        <w:rPr>
          <w:lang w:val="fr-FR"/>
        </w:rPr>
        <w:fldChar w:fldCharType="end"/>
      </w:r>
    </w:p>
    <w:p w:rsidR="00D83193" w:rsidRPr="00BF33DD" w:rsidRDefault="00D83193" w:rsidP="00D83193">
      <w:pPr>
        <w:rPr>
          <w:rFonts w:asciiTheme="majorHAnsi" w:eastAsia="Times New Roman" w:hAnsiTheme="majorHAnsi" w:cs="Times New Roman"/>
          <w:color w:val="auto"/>
          <w:sz w:val="22"/>
          <w:szCs w:val="22"/>
          <w:lang w:val="fr-FR"/>
        </w:rPr>
      </w:pPr>
    </w:p>
    <w:p w:rsidR="003C41FE" w:rsidRPr="00BF33DD" w:rsidRDefault="0032733D" w:rsidP="003C41FE">
      <w:pPr>
        <w:keepNext/>
        <w:jc w:val="center"/>
        <w:rPr>
          <w:lang w:val="fr-FR"/>
        </w:rPr>
      </w:pPr>
      <w:r w:rsidRPr="00BF33DD">
        <w:rPr>
          <w:noProof/>
          <w:lang w:val="fr-FR"/>
        </w:rPr>
        <w:lastRenderedPageBreak/>
        <w:drawing>
          <wp:inline distT="0" distB="0" distL="0" distR="0" wp14:anchorId="66EE066A" wp14:editId="547900D3">
            <wp:extent cx="4931418" cy="3084274"/>
            <wp:effectExtent l="0" t="0" r="2540" b="190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3193" w:rsidRPr="00BF33DD" w:rsidRDefault="003C41FE" w:rsidP="003C41FE">
      <w:pPr>
        <w:pStyle w:val="Lgende"/>
        <w:jc w:val="center"/>
        <w:rPr>
          <w:rFonts w:asciiTheme="majorHAnsi" w:eastAsia="Times New Roman" w:hAnsiTheme="majorHAnsi" w:cs="Times New Roman"/>
          <w:color w:val="auto"/>
          <w:sz w:val="22"/>
          <w:szCs w:val="22"/>
          <w:lang w:val="fr-FR"/>
        </w:rPr>
      </w:pPr>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12</w:t>
      </w:r>
      <w:r w:rsidR="00F529A9" w:rsidRPr="00BF33DD">
        <w:rPr>
          <w:lang w:val="fr-FR"/>
        </w:rPr>
        <w:fldChar w:fldCharType="end"/>
      </w:r>
    </w:p>
    <w:p w:rsidR="00D83193" w:rsidRPr="00BF33DD" w:rsidRDefault="00D83193" w:rsidP="00D83193">
      <w:pPr>
        <w:rPr>
          <w:rFonts w:asciiTheme="majorHAnsi" w:eastAsia="Times New Roman" w:hAnsiTheme="majorHAnsi" w:cs="Times New Roman"/>
          <w:color w:val="auto"/>
          <w:sz w:val="22"/>
          <w:szCs w:val="22"/>
          <w:lang w:val="fr-FR"/>
        </w:rPr>
      </w:pPr>
    </w:p>
    <w:p w:rsidR="003C41FE" w:rsidRPr="00BF33DD" w:rsidRDefault="00052752" w:rsidP="003C41FE">
      <w:pPr>
        <w:keepNext/>
        <w:jc w:val="center"/>
        <w:rPr>
          <w:lang w:val="fr-FR"/>
        </w:rPr>
      </w:pPr>
      <w:r w:rsidRPr="00BF33DD">
        <w:rPr>
          <w:noProof/>
          <w:lang w:val="fr-FR"/>
        </w:rPr>
        <w:drawing>
          <wp:inline distT="0" distB="0" distL="0" distR="0" wp14:anchorId="41218335" wp14:editId="3DB358F4">
            <wp:extent cx="5163981" cy="3187938"/>
            <wp:effectExtent l="0" t="0" r="0"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3193" w:rsidRPr="00BF33DD" w:rsidRDefault="003C41FE" w:rsidP="003C41FE">
      <w:pPr>
        <w:pStyle w:val="Lgende"/>
        <w:jc w:val="center"/>
        <w:rPr>
          <w:rFonts w:asciiTheme="majorHAnsi" w:eastAsia="Times New Roman" w:hAnsiTheme="majorHAnsi" w:cs="Times New Roman"/>
          <w:color w:val="auto"/>
          <w:sz w:val="22"/>
          <w:szCs w:val="22"/>
          <w:lang w:val="fr-FR"/>
        </w:rPr>
      </w:pPr>
      <w:r w:rsidRPr="00BF33DD">
        <w:rPr>
          <w:lang w:val="fr-FR"/>
        </w:rPr>
        <w:t xml:space="preserve">Figure </w:t>
      </w:r>
      <w:r w:rsidR="00F529A9" w:rsidRPr="00BF33DD">
        <w:rPr>
          <w:lang w:val="fr-FR"/>
        </w:rPr>
        <w:fldChar w:fldCharType="begin"/>
      </w:r>
      <w:r w:rsidR="00F529A9" w:rsidRPr="00BF33DD">
        <w:rPr>
          <w:lang w:val="fr-FR"/>
        </w:rPr>
        <w:instrText xml:space="preserve"> SEQ Figure \* ARABIC </w:instrText>
      </w:r>
      <w:r w:rsidR="00F529A9" w:rsidRPr="00BF33DD">
        <w:rPr>
          <w:lang w:val="fr-FR"/>
        </w:rPr>
        <w:fldChar w:fldCharType="separate"/>
      </w:r>
      <w:r w:rsidR="00EF6218">
        <w:rPr>
          <w:noProof/>
          <w:lang w:val="fr-FR"/>
        </w:rPr>
        <w:t>13</w:t>
      </w:r>
      <w:r w:rsidR="00F529A9" w:rsidRPr="00BF33DD">
        <w:rPr>
          <w:lang w:val="fr-FR"/>
        </w:rPr>
        <w:fldChar w:fldCharType="end"/>
      </w:r>
    </w:p>
    <w:p w:rsidR="00D83193" w:rsidRPr="00BF33DD" w:rsidRDefault="007A1B49" w:rsidP="00D83193">
      <w:pPr>
        <w:jc w:val="both"/>
        <w:rPr>
          <w:lang w:val="fr-FR"/>
        </w:rPr>
      </w:pPr>
      <w:r w:rsidRPr="00BF33DD">
        <w:rPr>
          <w:rFonts w:asciiTheme="majorHAnsi" w:eastAsia="Times New Roman" w:hAnsiTheme="majorHAnsi" w:cs="Times New Roman"/>
          <w:color w:val="auto"/>
          <w:sz w:val="22"/>
          <w:szCs w:val="22"/>
          <w:lang w:val="fr-FR"/>
        </w:rPr>
        <w:t>L’exposition est plus faible en milieu rural qu’en milieu urbain.</w:t>
      </w:r>
      <w:r w:rsidRPr="00BF33DD">
        <w:rPr>
          <w:lang w:val="fr-FR"/>
        </w:rPr>
        <w:t xml:space="preserve"> </w:t>
      </w:r>
      <w:r w:rsidR="00D83193" w:rsidRPr="00BF33DD">
        <w:rPr>
          <w:rFonts w:asciiTheme="majorHAnsi" w:eastAsia="Times New Roman" w:hAnsiTheme="majorHAnsi" w:cs="Times New Roman"/>
          <w:color w:val="auto"/>
          <w:sz w:val="22"/>
          <w:szCs w:val="22"/>
          <w:lang w:val="fr-FR"/>
        </w:rPr>
        <w:t>En milieu rural, le point le plus exposé entre 2 et 3 V/m en 2014 a été mesuré entre 1 et 2 V/m en 2017</w:t>
      </w:r>
      <w:r w:rsidRPr="00BF33DD">
        <w:rPr>
          <w:rFonts w:asciiTheme="majorHAnsi" w:eastAsia="Times New Roman" w:hAnsiTheme="majorHAnsi" w:cs="Times New Roman"/>
          <w:color w:val="auto"/>
          <w:sz w:val="22"/>
          <w:szCs w:val="22"/>
          <w:lang w:val="fr-FR"/>
        </w:rPr>
        <w:t xml:space="preserve"> et en 2020</w:t>
      </w:r>
      <w:r w:rsidR="00D83193" w:rsidRPr="00BF33DD">
        <w:rPr>
          <w:rFonts w:asciiTheme="majorHAnsi" w:eastAsia="Times New Roman" w:hAnsiTheme="majorHAnsi" w:cs="Times New Roman"/>
          <w:color w:val="auto"/>
          <w:sz w:val="22"/>
          <w:szCs w:val="22"/>
          <w:lang w:val="fr-FR"/>
        </w:rPr>
        <w:t>.</w:t>
      </w:r>
    </w:p>
    <w:p w:rsidR="00D83193" w:rsidRPr="00BF33DD" w:rsidRDefault="00D83193" w:rsidP="00D83193">
      <w:pPr>
        <w:jc w:val="both"/>
        <w:rPr>
          <w:rFonts w:asciiTheme="majorHAnsi" w:eastAsia="Times New Roman" w:hAnsiTheme="majorHAnsi" w:cs="Times New Roman"/>
          <w:color w:val="auto"/>
          <w:sz w:val="22"/>
          <w:szCs w:val="22"/>
          <w:lang w:val="fr-FR"/>
        </w:rPr>
      </w:pPr>
    </w:p>
    <w:p w:rsidR="00D83193" w:rsidRPr="00BF33DD" w:rsidRDefault="00D83193" w:rsidP="00D8319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 xml:space="preserve">Afin de </w:t>
      </w:r>
      <w:r w:rsidR="00BF33DD" w:rsidRPr="00BF33DD">
        <w:rPr>
          <w:rFonts w:asciiTheme="majorHAnsi" w:eastAsia="Times New Roman" w:hAnsiTheme="majorHAnsi" w:cs="Times New Roman"/>
          <w:color w:val="auto"/>
          <w:sz w:val="22"/>
          <w:szCs w:val="22"/>
          <w:lang w:val="fr-FR"/>
        </w:rPr>
        <w:t>synthétiser</w:t>
      </w:r>
      <w:r w:rsidRPr="00BF33DD">
        <w:rPr>
          <w:rFonts w:asciiTheme="majorHAnsi" w:eastAsia="Times New Roman" w:hAnsiTheme="majorHAnsi" w:cs="Times New Roman"/>
          <w:color w:val="auto"/>
          <w:sz w:val="22"/>
          <w:szCs w:val="22"/>
          <w:lang w:val="fr-FR"/>
        </w:rPr>
        <w:t xml:space="preserve"> l’évolution de l’exposition entre 2014 et 20</w:t>
      </w:r>
      <w:r w:rsidR="009E53C7" w:rsidRPr="00BF33DD">
        <w:rPr>
          <w:rFonts w:asciiTheme="majorHAnsi" w:eastAsia="Times New Roman" w:hAnsiTheme="majorHAnsi" w:cs="Times New Roman"/>
          <w:color w:val="auto"/>
          <w:sz w:val="22"/>
          <w:szCs w:val="22"/>
          <w:lang w:val="fr-FR"/>
        </w:rPr>
        <w:t>20</w:t>
      </w:r>
      <w:r w:rsidRPr="00BF33DD">
        <w:rPr>
          <w:rFonts w:asciiTheme="majorHAnsi" w:eastAsia="Times New Roman" w:hAnsiTheme="majorHAnsi" w:cs="Times New Roman"/>
          <w:color w:val="auto"/>
          <w:sz w:val="22"/>
          <w:szCs w:val="22"/>
          <w:lang w:val="fr-FR"/>
        </w:rPr>
        <w:t xml:space="preserve">, le </w:t>
      </w:r>
      <w:r w:rsidR="00C21EF3" w:rsidRPr="00BF33DD">
        <w:rPr>
          <w:rFonts w:asciiTheme="majorHAnsi" w:eastAsia="Times New Roman" w:hAnsiTheme="majorHAnsi" w:cs="Times New Roman"/>
          <w:color w:val="auto"/>
          <w:sz w:val="22"/>
          <w:szCs w:val="22"/>
          <w:lang w:val="fr-FR"/>
        </w:rPr>
        <w:fldChar w:fldCharType="begin"/>
      </w:r>
      <w:r w:rsidR="00C21EF3" w:rsidRPr="00BF33DD">
        <w:rPr>
          <w:rFonts w:asciiTheme="majorHAnsi" w:eastAsia="Times New Roman" w:hAnsiTheme="majorHAnsi" w:cs="Times New Roman"/>
          <w:color w:val="auto"/>
          <w:sz w:val="22"/>
          <w:szCs w:val="22"/>
          <w:lang w:val="fr-FR"/>
        </w:rPr>
        <w:instrText xml:space="preserve"> REF _Ref64457096 \h </w:instrText>
      </w:r>
      <w:r w:rsidR="00C21EF3" w:rsidRPr="00BF33DD">
        <w:rPr>
          <w:rFonts w:asciiTheme="majorHAnsi" w:eastAsia="Times New Roman" w:hAnsiTheme="majorHAnsi" w:cs="Times New Roman"/>
          <w:color w:val="auto"/>
          <w:sz w:val="22"/>
          <w:szCs w:val="22"/>
          <w:lang w:val="fr-FR"/>
        </w:rPr>
      </w:r>
      <w:r w:rsidR="00C21EF3" w:rsidRPr="00BF33DD">
        <w:rPr>
          <w:rFonts w:asciiTheme="majorHAnsi" w:eastAsia="Times New Roman" w:hAnsiTheme="majorHAnsi" w:cs="Times New Roman"/>
          <w:color w:val="auto"/>
          <w:sz w:val="22"/>
          <w:szCs w:val="22"/>
          <w:lang w:val="fr-FR"/>
        </w:rPr>
        <w:fldChar w:fldCharType="separate"/>
      </w:r>
      <w:r w:rsidR="00EF6218" w:rsidRPr="00BF33DD">
        <w:rPr>
          <w:lang w:val="fr-FR"/>
        </w:rPr>
        <w:t xml:space="preserve">Tableau </w:t>
      </w:r>
      <w:r w:rsidR="00EF6218">
        <w:rPr>
          <w:noProof/>
          <w:lang w:val="fr-FR"/>
        </w:rPr>
        <w:t>6</w:t>
      </w:r>
      <w:r w:rsidR="00C21EF3" w:rsidRPr="00BF33DD">
        <w:rPr>
          <w:rFonts w:asciiTheme="majorHAnsi" w:eastAsia="Times New Roman" w:hAnsiTheme="majorHAnsi" w:cs="Times New Roman"/>
          <w:color w:val="auto"/>
          <w:sz w:val="22"/>
          <w:szCs w:val="22"/>
          <w:lang w:val="fr-FR"/>
        </w:rPr>
        <w:fldChar w:fldCharType="end"/>
      </w:r>
      <w:r w:rsidRPr="00BF33DD">
        <w:rPr>
          <w:rFonts w:asciiTheme="majorHAnsi" w:eastAsia="Times New Roman" w:hAnsiTheme="majorHAnsi" w:cs="Times New Roman"/>
          <w:color w:val="auto"/>
          <w:sz w:val="22"/>
          <w:szCs w:val="22"/>
          <w:lang w:val="fr-FR"/>
        </w:rPr>
        <w:t xml:space="preserve"> ci-dessous récapitule les principales caractéristiques des distributions des niveaux de champs mesurés en cumul des services.</w:t>
      </w:r>
    </w:p>
    <w:p w:rsidR="00D83193" w:rsidRPr="00BF33DD" w:rsidRDefault="00D83193" w:rsidP="00D83193">
      <w:pPr>
        <w:jc w:val="both"/>
        <w:rPr>
          <w:lang w:val="fr-FR"/>
        </w:rPr>
      </w:pPr>
    </w:p>
    <w:p w:rsidR="003C41FE" w:rsidRPr="00BF33DD" w:rsidRDefault="00EF03AB" w:rsidP="003C41FE">
      <w:pPr>
        <w:keepNext/>
        <w:jc w:val="both"/>
        <w:rPr>
          <w:lang w:val="fr-FR"/>
        </w:rPr>
      </w:pPr>
      <w:r w:rsidRPr="00BF33DD">
        <w:rPr>
          <w:noProof/>
          <w:lang w:val="fr-FR"/>
        </w:rPr>
        <w:lastRenderedPageBreak/>
        <w:drawing>
          <wp:inline distT="0" distB="0" distL="0" distR="0" wp14:anchorId="2468542C" wp14:editId="5171D30E">
            <wp:extent cx="5755640" cy="64899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648993"/>
                    </a:xfrm>
                    <a:prstGeom prst="rect">
                      <a:avLst/>
                    </a:prstGeom>
                    <a:noFill/>
                    <a:ln>
                      <a:noFill/>
                    </a:ln>
                  </pic:spPr>
                </pic:pic>
              </a:graphicData>
            </a:graphic>
          </wp:inline>
        </w:drawing>
      </w:r>
    </w:p>
    <w:p w:rsidR="00D83193" w:rsidRPr="00BF33DD" w:rsidRDefault="003C41FE" w:rsidP="003C41FE">
      <w:pPr>
        <w:pStyle w:val="Lgende"/>
        <w:jc w:val="center"/>
        <w:rPr>
          <w:lang w:val="fr-FR"/>
        </w:rPr>
      </w:pPr>
      <w:bookmarkStart w:id="26" w:name="_Ref64457096"/>
      <w:r w:rsidRPr="00BF33DD">
        <w:rPr>
          <w:lang w:val="fr-FR"/>
        </w:rPr>
        <w:t xml:space="preserve">Tableau </w:t>
      </w:r>
      <w:r w:rsidR="00F529A9" w:rsidRPr="00BF33DD">
        <w:rPr>
          <w:lang w:val="fr-FR"/>
        </w:rPr>
        <w:fldChar w:fldCharType="begin"/>
      </w:r>
      <w:r w:rsidR="00F529A9" w:rsidRPr="00BF33DD">
        <w:rPr>
          <w:lang w:val="fr-FR"/>
        </w:rPr>
        <w:instrText xml:space="preserve"> SEQ Tableau \* ARABIC </w:instrText>
      </w:r>
      <w:r w:rsidR="00F529A9" w:rsidRPr="00BF33DD">
        <w:rPr>
          <w:lang w:val="fr-FR"/>
        </w:rPr>
        <w:fldChar w:fldCharType="separate"/>
      </w:r>
      <w:r w:rsidR="00EF6218">
        <w:rPr>
          <w:noProof/>
          <w:lang w:val="fr-FR"/>
        </w:rPr>
        <w:t>6</w:t>
      </w:r>
      <w:r w:rsidR="00F529A9" w:rsidRPr="00BF33DD">
        <w:rPr>
          <w:lang w:val="fr-FR"/>
        </w:rPr>
        <w:fldChar w:fldCharType="end"/>
      </w:r>
      <w:bookmarkEnd w:id="26"/>
    </w:p>
    <w:p w:rsidR="00D83193" w:rsidRPr="00BF33DD" w:rsidRDefault="00D83193" w:rsidP="00D83193">
      <w:pPr>
        <w:rPr>
          <w:rFonts w:asciiTheme="majorHAnsi" w:eastAsia="Times New Roman" w:hAnsiTheme="majorHAnsi" w:cs="Times New Roman"/>
          <w:color w:val="auto"/>
          <w:sz w:val="22"/>
          <w:szCs w:val="22"/>
          <w:lang w:val="fr-FR"/>
        </w:rPr>
      </w:pPr>
    </w:p>
    <w:p w:rsidR="00711E33" w:rsidRPr="00BF33DD" w:rsidRDefault="00D83193" w:rsidP="00D83193">
      <w:pPr>
        <w:jc w:val="both"/>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t>On constate une très légère variation de l’exposition. Elle se caractérise principalement en milieu urbain. Les variations de l’exposition entre 20</w:t>
      </w:r>
      <w:r w:rsidR="007A1B49" w:rsidRPr="00BF33DD">
        <w:rPr>
          <w:rFonts w:asciiTheme="majorHAnsi" w:eastAsia="Times New Roman" w:hAnsiTheme="majorHAnsi" w:cs="Times New Roman"/>
          <w:color w:val="auto"/>
          <w:sz w:val="22"/>
          <w:szCs w:val="22"/>
          <w:lang w:val="fr-FR"/>
        </w:rPr>
        <w:t>17 et 2020</w:t>
      </w:r>
      <w:r w:rsidRPr="00BF33DD">
        <w:rPr>
          <w:rFonts w:asciiTheme="majorHAnsi" w:eastAsia="Times New Roman" w:hAnsiTheme="majorHAnsi" w:cs="Times New Roman"/>
          <w:color w:val="auto"/>
          <w:sz w:val="22"/>
          <w:szCs w:val="22"/>
          <w:lang w:val="fr-FR"/>
        </w:rPr>
        <w:t xml:space="preserve"> montrent une augmentation </w:t>
      </w:r>
      <w:r w:rsidR="009E53C7" w:rsidRPr="00BF33DD">
        <w:rPr>
          <w:rFonts w:asciiTheme="majorHAnsi" w:eastAsia="Times New Roman" w:hAnsiTheme="majorHAnsi" w:cs="Times New Roman"/>
          <w:color w:val="auto"/>
          <w:sz w:val="22"/>
          <w:szCs w:val="22"/>
          <w:lang w:val="fr-FR"/>
        </w:rPr>
        <w:t>de</w:t>
      </w:r>
      <w:r w:rsidRPr="00BF33DD">
        <w:rPr>
          <w:rFonts w:asciiTheme="majorHAnsi" w:eastAsia="Times New Roman" w:hAnsiTheme="majorHAnsi" w:cs="Times New Roman"/>
          <w:color w:val="auto"/>
          <w:sz w:val="22"/>
          <w:szCs w:val="22"/>
          <w:lang w:val="fr-FR"/>
        </w:rPr>
        <w:t xml:space="preserve"> 0,2</w:t>
      </w:r>
      <w:r w:rsidR="007A1B49" w:rsidRPr="00BF33DD">
        <w:rPr>
          <w:rFonts w:asciiTheme="majorHAnsi" w:eastAsia="Times New Roman" w:hAnsiTheme="majorHAnsi" w:cs="Times New Roman"/>
          <w:color w:val="auto"/>
          <w:sz w:val="22"/>
          <w:szCs w:val="22"/>
          <w:lang w:val="fr-FR"/>
        </w:rPr>
        <w:t>3</w:t>
      </w:r>
      <w:r w:rsidRPr="00BF33DD">
        <w:rPr>
          <w:rFonts w:asciiTheme="majorHAnsi" w:eastAsia="Times New Roman" w:hAnsiTheme="majorHAnsi" w:cs="Times New Roman"/>
          <w:color w:val="auto"/>
          <w:sz w:val="22"/>
          <w:szCs w:val="22"/>
          <w:lang w:val="fr-FR"/>
        </w:rPr>
        <w:t xml:space="preserve"> V/m pour le 90</w:t>
      </w:r>
      <w:r w:rsidRPr="00BF33DD">
        <w:rPr>
          <w:rFonts w:asciiTheme="majorHAnsi" w:eastAsia="Times New Roman" w:hAnsiTheme="majorHAnsi" w:cs="Times New Roman"/>
          <w:color w:val="auto"/>
          <w:sz w:val="22"/>
          <w:szCs w:val="22"/>
          <w:vertAlign w:val="superscript"/>
          <w:lang w:val="fr-FR"/>
        </w:rPr>
        <w:t>e</w:t>
      </w:r>
      <w:r w:rsidRPr="00BF33DD">
        <w:rPr>
          <w:rFonts w:asciiTheme="majorHAnsi" w:eastAsia="Times New Roman" w:hAnsiTheme="majorHAnsi" w:cs="Times New Roman"/>
          <w:color w:val="auto"/>
          <w:sz w:val="22"/>
          <w:szCs w:val="22"/>
          <w:lang w:val="fr-FR"/>
        </w:rPr>
        <w:t xml:space="preserve"> centile et</w:t>
      </w:r>
      <w:r w:rsidR="007A1B49" w:rsidRPr="00BF33DD">
        <w:rPr>
          <w:rFonts w:asciiTheme="majorHAnsi" w:eastAsia="Times New Roman" w:hAnsiTheme="majorHAnsi" w:cs="Times New Roman"/>
          <w:color w:val="auto"/>
          <w:sz w:val="22"/>
          <w:szCs w:val="22"/>
          <w:lang w:val="fr-FR"/>
        </w:rPr>
        <w:t xml:space="preserve"> 0.24 V/m pour</w:t>
      </w:r>
      <w:r w:rsidRPr="00BF33DD">
        <w:rPr>
          <w:rFonts w:asciiTheme="majorHAnsi" w:eastAsia="Times New Roman" w:hAnsiTheme="majorHAnsi" w:cs="Times New Roman"/>
          <w:color w:val="auto"/>
          <w:sz w:val="22"/>
          <w:szCs w:val="22"/>
          <w:lang w:val="fr-FR"/>
        </w:rPr>
        <w:t xml:space="preserve"> le 99</w:t>
      </w:r>
      <w:r w:rsidRPr="00BF33DD">
        <w:rPr>
          <w:rFonts w:asciiTheme="majorHAnsi" w:eastAsia="Times New Roman" w:hAnsiTheme="majorHAnsi" w:cs="Times New Roman"/>
          <w:color w:val="auto"/>
          <w:sz w:val="22"/>
          <w:szCs w:val="22"/>
          <w:vertAlign w:val="superscript"/>
          <w:lang w:val="fr-FR"/>
        </w:rPr>
        <w:t>e</w:t>
      </w:r>
      <w:r w:rsidRPr="00BF33DD">
        <w:rPr>
          <w:rFonts w:asciiTheme="majorHAnsi" w:eastAsia="Times New Roman" w:hAnsiTheme="majorHAnsi" w:cs="Times New Roman"/>
          <w:color w:val="auto"/>
          <w:sz w:val="22"/>
          <w:szCs w:val="22"/>
          <w:lang w:val="fr-FR"/>
        </w:rPr>
        <w:t xml:space="preserve"> centile. Cela confirme l’augmentation</w:t>
      </w:r>
      <w:r w:rsidR="00EF03AB" w:rsidRPr="00BF33DD">
        <w:rPr>
          <w:rFonts w:asciiTheme="majorHAnsi" w:eastAsia="Times New Roman" w:hAnsiTheme="majorHAnsi" w:cs="Times New Roman"/>
          <w:color w:val="auto"/>
          <w:sz w:val="22"/>
          <w:szCs w:val="22"/>
          <w:lang w:val="fr-FR"/>
        </w:rPr>
        <w:t xml:space="preserve"> modérée</w:t>
      </w:r>
      <w:r w:rsidRPr="00BF33DD">
        <w:rPr>
          <w:rFonts w:asciiTheme="majorHAnsi" w:eastAsia="Times New Roman" w:hAnsiTheme="majorHAnsi" w:cs="Times New Roman"/>
          <w:color w:val="auto"/>
          <w:sz w:val="22"/>
          <w:szCs w:val="22"/>
          <w:lang w:val="fr-FR"/>
        </w:rPr>
        <w:t xml:space="preserve"> de l’exposition, qui provient principalement des percentiles supérieurs.</w:t>
      </w:r>
    </w:p>
    <w:p w:rsidR="00711E33" w:rsidRPr="00BF33DD" w:rsidRDefault="00711E33">
      <w:pPr>
        <w:rPr>
          <w:rFonts w:asciiTheme="majorHAnsi" w:eastAsia="Times New Roman" w:hAnsiTheme="majorHAnsi" w:cs="Times New Roman"/>
          <w:color w:val="auto"/>
          <w:sz w:val="22"/>
          <w:szCs w:val="22"/>
          <w:lang w:val="fr-FR"/>
        </w:rPr>
      </w:pPr>
      <w:r w:rsidRPr="00BF33DD">
        <w:rPr>
          <w:rFonts w:asciiTheme="majorHAnsi" w:eastAsia="Times New Roman" w:hAnsiTheme="majorHAnsi" w:cs="Times New Roman"/>
          <w:color w:val="auto"/>
          <w:sz w:val="22"/>
          <w:szCs w:val="22"/>
          <w:lang w:val="fr-FR"/>
        </w:rPr>
        <w:br w:type="page"/>
      </w:r>
    </w:p>
    <w:p w:rsidR="00711E33" w:rsidRPr="00BF33DD" w:rsidRDefault="00711E33" w:rsidP="00711E33">
      <w:pPr>
        <w:pStyle w:val="Titre3"/>
        <w:ind w:left="0" w:firstLine="0"/>
        <w:rPr>
          <w:sz w:val="24"/>
          <w:lang w:val="fr-FR"/>
        </w:rPr>
      </w:pPr>
      <w:bookmarkStart w:id="27" w:name="_Toc70279146"/>
      <w:r w:rsidRPr="00BF33DD">
        <w:rPr>
          <w:sz w:val="24"/>
          <w:lang w:val="fr-FR"/>
        </w:rPr>
        <w:lastRenderedPageBreak/>
        <w:t>Liste des communes</w:t>
      </w:r>
      <w:bookmarkEnd w:id="27"/>
    </w:p>
    <w:p w:rsidR="00D83193" w:rsidRPr="00BF33DD" w:rsidRDefault="00D83193" w:rsidP="00D83193">
      <w:pPr>
        <w:jc w:val="both"/>
        <w:rPr>
          <w:rFonts w:asciiTheme="majorHAnsi" w:eastAsia="Times New Roman" w:hAnsiTheme="majorHAnsi" w:cs="Times New Roman"/>
          <w:color w:val="auto"/>
          <w:sz w:val="22"/>
          <w:szCs w:val="22"/>
          <w:lang w:val="fr-FR"/>
        </w:rPr>
      </w:pPr>
    </w:p>
    <w:tbl>
      <w:tblPr>
        <w:tblW w:w="7040" w:type="dxa"/>
        <w:jc w:val="center"/>
        <w:tblInd w:w="55" w:type="dxa"/>
        <w:tblCellMar>
          <w:left w:w="70" w:type="dxa"/>
          <w:right w:w="70" w:type="dxa"/>
        </w:tblCellMar>
        <w:tblLook w:val="04A0" w:firstRow="1" w:lastRow="0" w:firstColumn="1" w:lastColumn="0" w:noHBand="0" w:noVBand="1"/>
      </w:tblPr>
      <w:tblGrid>
        <w:gridCol w:w="2880"/>
        <w:gridCol w:w="3220"/>
        <w:gridCol w:w="940"/>
      </w:tblGrid>
      <w:tr w:rsidR="00711E33" w:rsidRPr="00BF33DD" w:rsidTr="00BD72AE">
        <w:trPr>
          <w:trHeight w:val="300"/>
          <w:jc w:val="center"/>
        </w:trPr>
        <w:tc>
          <w:tcPr>
            <w:tcW w:w="2880" w:type="dxa"/>
            <w:tcBorders>
              <w:top w:val="single" w:sz="4" w:space="0" w:color="auto"/>
              <w:left w:val="single" w:sz="4" w:space="0" w:color="auto"/>
              <w:bottom w:val="single" w:sz="4" w:space="0" w:color="auto"/>
              <w:right w:val="single" w:sz="4" w:space="0" w:color="auto"/>
            </w:tcBorders>
            <w:shd w:val="clear" w:color="000000" w:fill="FF3399"/>
            <w:vAlign w:val="center"/>
            <w:hideMark/>
          </w:tcPr>
          <w:p w:rsidR="00711E33" w:rsidRPr="00BF33DD" w:rsidRDefault="00711E33" w:rsidP="00711E33">
            <w:pPr>
              <w:jc w:val="center"/>
              <w:rPr>
                <w:rFonts w:ascii="Calibri" w:eastAsia="Times New Roman" w:hAnsi="Calibri" w:cs="Times New Roman"/>
                <w:color w:val="FFFFFF"/>
                <w:sz w:val="16"/>
                <w:szCs w:val="16"/>
                <w:lang w:val="fr-FR"/>
              </w:rPr>
            </w:pPr>
            <w:r w:rsidRPr="00BF33DD">
              <w:rPr>
                <w:rFonts w:ascii="Calibri" w:eastAsia="Times New Roman" w:hAnsi="Calibri" w:cs="Times New Roman"/>
                <w:color w:val="FFFFFF"/>
                <w:sz w:val="16"/>
                <w:szCs w:val="16"/>
                <w:lang w:val="fr-FR"/>
              </w:rPr>
              <w:t>Commune</w:t>
            </w:r>
          </w:p>
        </w:tc>
        <w:tc>
          <w:tcPr>
            <w:tcW w:w="3220" w:type="dxa"/>
            <w:tcBorders>
              <w:top w:val="single" w:sz="4" w:space="0" w:color="auto"/>
              <w:left w:val="nil"/>
              <w:bottom w:val="single" w:sz="4" w:space="0" w:color="auto"/>
              <w:right w:val="single" w:sz="4" w:space="0" w:color="auto"/>
            </w:tcBorders>
            <w:shd w:val="clear" w:color="000000" w:fill="FF3399"/>
            <w:vAlign w:val="center"/>
            <w:hideMark/>
          </w:tcPr>
          <w:p w:rsidR="00711E33" w:rsidRPr="00BF33DD" w:rsidRDefault="00711E33" w:rsidP="00711E33">
            <w:pPr>
              <w:jc w:val="center"/>
              <w:rPr>
                <w:rFonts w:ascii="Calibri" w:eastAsia="Times New Roman" w:hAnsi="Calibri" w:cs="Times New Roman"/>
                <w:color w:val="FFFFFF"/>
                <w:sz w:val="16"/>
                <w:szCs w:val="16"/>
                <w:lang w:val="fr-FR"/>
              </w:rPr>
            </w:pPr>
            <w:r w:rsidRPr="00BF33DD">
              <w:rPr>
                <w:rFonts w:ascii="Calibri" w:eastAsia="Times New Roman" w:hAnsi="Calibri" w:cs="Times New Roman"/>
                <w:color w:val="FFFFFF"/>
                <w:sz w:val="16"/>
                <w:szCs w:val="16"/>
                <w:lang w:val="fr-FR"/>
              </w:rPr>
              <w:t>Adresse</w:t>
            </w:r>
          </w:p>
        </w:tc>
        <w:tc>
          <w:tcPr>
            <w:tcW w:w="940" w:type="dxa"/>
            <w:tcBorders>
              <w:top w:val="single" w:sz="4" w:space="0" w:color="auto"/>
              <w:left w:val="nil"/>
              <w:bottom w:val="single" w:sz="4" w:space="0" w:color="auto"/>
              <w:right w:val="single" w:sz="4" w:space="0" w:color="auto"/>
            </w:tcBorders>
            <w:shd w:val="clear" w:color="000000" w:fill="FF3399"/>
            <w:vAlign w:val="center"/>
            <w:hideMark/>
          </w:tcPr>
          <w:p w:rsidR="00711E33" w:rsidRPr="00BF33DD" w:rsidRDefault="00711E33" w:rsidP="00711E33">
            <w:pPr>
              <w:jc w:val="center"/>
              <w:rPr>
                <w:rFonts w:ascii="Calibri" w:eastAsia="Times New Roman" w:hAnsi="Calibri" w:cs="Times New Roman"/>
                <w:color w:val="FFFFFF"/>
                <w:sz w:val="16"/>
                <w:szCs w:val="16"/>
                <w:lang w:val="fr-FR"/>
              </w:rPr>
            </w:pPr>
            <w:r w:rsidRPr="00BF33DD">
              <w:rPr>
                <w:rFonts w:ascii="Calibri" w:eastAsia="Times New Roman" w:hAnsi="Calibri" w:cs="Times New Roman"/>
                <w:color w:val="FFFFFF"/>
                <w:sz w:val="16"/>
                <w:szCs w:val="16"/>
                <w:lang w:val="fr-FR"/>
              </w:rPr>
              <w:t>Code Postal</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ABBEVILLE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Max Lejeune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80100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ABLON-SUR-SEINE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16 RUE du Maréchal Foch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ACHERES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RUE Deschamps Guérin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AGEN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Docteur Esquirol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47000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AIGREMONT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PLACE du Château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AIGUEBELLE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Grande Rue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AIGUILHE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Crozatier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AIX-LES-BAINS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Maurice Mollard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AJACCIO</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AVENUE Antoine </w:t>
            </w:r>
            <w:proofErr w:type="spellStart"/>
            <w:r w:rsidRPr="00BF33DD">
              <w:rPr>
                <w:rFonts w:ascii="Calibri" w:eastAsia="Times New Roman" w:hAnsi="Calibri" w:cs="Times New Roman"/>
                <w:color w:val="000000"/>
                <w:sz w:val="16"/>
                <w:szCs w:val="16"/>
                <w:lang w:val="fr-FR"/>
              </w:rPr>
              <w:t>Serafini</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20000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ALBERTVILLE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 COURS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ALBI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81000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ALENCON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Foch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61014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30100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ALFORTVILLE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François </w:t>
            </w:r>
            <w:proofErr w:type="spellStart"/>
            <w:r w:rsidRPr="00BF33DD">
              <w:rPr>
                <w:rFonts w:ascii="Calibri" w:eastAsia="Times New Roman" w:hAnsi="Calibri" w:cs="Times New Roman"/>
                <w:color w:val="000000"/>
                <w:sz w:val="16"/>
                <w:szCs w:val="16"/>
                <w:lang w:val="fr-FR"/>
              </w:rPr>
              <w:t>Mitterand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AMBILLY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la Paix</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AMBLETEUSE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62164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AMIENS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80000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ANDELNANS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RUE du Peintre Maurice </w:t>
            </w:r>
            <w:proofErr w:type="spellStart"/>
            <w:r w:rsidRPr="00BF33DD">
              <w:rPr>
                <w:rFonts w:ascii="Calibri" w:eastAsia="Times New Roman" w:hAnsi="Calibri" w:cs="Times New Roman"/>
                <w:color w:val="000000"/>
                <w:sz w:val="16"/>
                <w:szCs w:val="16"/>
                <w:lang w:val="fr-FR"/>
              </w:rPr>
              <w:t>Ehlinger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90400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ANDRESY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BOULEVARD Noel Marc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78570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ANGERS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BOULEVARD Résistance et Déportation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49000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ANGERVILLE-LA-CAMPAGNE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 RUE de la Ferme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27930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ANGLET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64600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ANGOULEME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ANGUERNY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Du Régiment de la Chaudière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14610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ANICHE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RUE Henri Barbusse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59580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ANNECY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ANNEMASSE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la Gare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ANNOEULLIN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59112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ANNONAY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07100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ANTIBES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COURS </w:t>
            </w:r>
            <w:proofErr w:type="spellStart"/>
            <w:r w:rsidRPr="00BF33DD">
              <w:rPr>
                <w:rFonts w:ascii="Calibri" w:eastAsia="Times New Roman" w:hAnsi="Calibri" w:cs="Times New Roman"/>
                <w:color w:val="000000"/>
                <w:sz w:val="16"/>
                <w:szCs w:val="16"/>
                <w:lang w:val="fr-FR"/>
              </w:rPr>
              <w:t>Massena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ANTONY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ANZIN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 PLACE Roger Salengro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ARCACHON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Lucien de Gracia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ARCUEIL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 AVENUE Paul Doumer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ARGELES-GAZOST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65400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ARGENTAN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Docteur </w:t>
            </w:r>
            <w:proofErr w:type="spellStart"/>
            <w:r w:rsidRPr="00BF33DD">
              <w:rPr>
                <w:rFonts w:ascii="Calibri" w:eastAsia="Times New Roman" w:hAnsi="Calibri" w:cs="Times New Roman"/>
                <w:color w:val="000000"/>
                <w:sz w:val="16"/>
                <w:szCs w:val="16"/>
                <w:lang w:val="fr-FR"/>
              </w:rPr>
              <w:t>Couinaud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61201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ARGENTEUIL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12 BOULEVARD Léon </w:t>
            </w:r>
            <w:proofErr w:type="spellStart"/>
            <w:r w:rsidRPr="00BF33DD">
              <w:rPr>
                <w:rFonts w:ascii="Calibri" w:eastAsia="Times New Roman" w:hAnsi="Calibri" w:cs="Times New Roman"/>
                <w:color w:val="000000"/>
                <w:sz w:val="16"/>
                <w:szCs w:val="16"/>
                <w:lang w:val="fr-FR"/>
              </w:rPr>
              <w:t>Feix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ARMENTIERES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Saint Vaast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59280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ARNOUVILLE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15 RUE Robert Schuman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ARPAJON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70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ARRAS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PLACE Guy Mollet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ARROMANCHES-LES-BAINS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du Colonel René Michel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14117</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ARTEMARE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des Ecoles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01510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ASNIERES-LES-DIJON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Ruelle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ASNIERES-SUR-SEINE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de l'Hôtel de Ville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ATHIS-MONS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ATTAINVILLE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RUE Daniel Renault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95570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AUBE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61270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AUBENAS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07200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AUBERGENVILLE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AVENUE de la division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AUBERVILLIERS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la Commune de Paris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AUCAMVILLE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Jean </w:t>
            </w:r>
            <w:proofErr w:type="spellStart"/>
            <w:r w:rsidRPr="00BF33DD">
              <w:rPr>
                <w:rFonts w:ascii="Calibri" w:eastAsia="Times New Roman" w:hAnsi="Calibri" w:cs="Times New Roman"/>
                <w:color w:val="000000"/>
                <w:sz w:val="16"/>
                <w:szCs w:val="16"/>
                <w:lang w:val="fr-FR"/>
              </w:rPr>
              <w:t>Bazerque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31142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AUCH</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32000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AUCHEL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André </w:t>
            </w:r>
            <w:proofErr w:type="spellStart"/>
            <w:r w:rsidRPr="00BF33DD">
              <w:rPr>
                <w:rFonts w:ascii="Calibri" w:eastAsia="Times New Roman" w:hAnsi="Calibri" w:cs="Times New Roman"/>
                <w:color w:val="000000"/>
                <w:sz w:val="16"/>
                <w:szCs w:val="16"/>
                <w:lang w:val="fr-FR"/>
              </w:rPr>
              <w:t>Mancey</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AUDEUX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Grande Rue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AUDINCOURT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AVENUE Aristide Briand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AULNAY-SOUS-BOIS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 BOULEVARD Félix-Faure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AULT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80460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AURAY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100 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56406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AURILLAC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15000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AUTHIE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des 37 Canadiens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14280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AUXERRE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89000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AVESNES-SUR-HELPE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 PLACE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59440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AVIGNON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84000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AVION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Jacques Duclos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8 RUE du Père Maurice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AVRANCHES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w:t>
            </w:r>
            <w:proofErr w:type="spellStart"/>
            <w:r w:rsidRPr="00BF33DD">
              <w:rPr>
                <w:rFonts w:ascii="Calibri" w:eastAsia="Times New Roman" w:hAnsi="Calibri" w:cs="Times New Roman"/>
                <w:color w:val="000000"/>
                <w:sz w:val="16"/>
                <w:szCs w:val="16"/>
                <w:lang w:val="fr-FR"/>
              </w:rPr>
              <w:t>Littre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50302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BAGNEUX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57 AVENUE Henri </w:t>
            </w:r>
            <w:proofErr w:type="spellStart"/>
            <w:r w:rsidRPr="00BF33DD">
              <w:rPr>
                <w:rFonts w:ascii="Calibri" w:eastAsia="Times New Roman" w:hAnsi="Calibri" w:cs="Times New Roman"/>
                <w:color w:val="000000"/>
                <w:sz w:val="16"/>
                <w:szCs w:val="16"/>
                <w:lang w:val="fr-FR"/>
              </w:rPr>
              <w:t>Ravera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BAGNOLET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Salvador Allende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BAIE-MAHAULT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97122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BAILLARGUES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14 juillet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34670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BAILLY-ROMAINVILLIERS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51 RUE de Paris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BAPAUME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36 PLACE Faidherbe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BARENTIN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Libération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BARFLEUR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66 RUE Saint Thomas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50760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BAR-LE-DUC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12 RUE </w:t>
            </w:r>
            <w:proofErr w:type="spellStart"/>
            <w:r w:rsidRPr="00BF33DD">
              <w:rPr>
                <w:rFonts w:ascii="Calibri" w:eastAsia="Times New Roman" w:hAnsi="Calibri" w:cs="Times New Roman"/>
                <w:color w:val="000000"/>
                <w:sz w:val="16"/>
                <w:szCs w:val="16"/>
                <w:lang w:val="fr-FR"/>
              </w:rPr>
              <w:t>Lapique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55000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BASSE-TERRE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Cours-</w:t>
            </w:r>
            <w:proofErr w:type="spellStart"/>
            <w:r w:rsidRPr="00BF33DD">
              <w:rPr>
                <w:rFonts w:ascii="Calibri" w:eastAsia="Times New Roman" w:hAnsi="Calibri" w:cs="Times New Roman"/>
                <w:color w:val="000000"/>
                <w:sz w:val="16"/>
                <w:szCs w:val="16"/>
                <w:lang w:val="fr-FR"/>
              </w:rPr>
              <w:t>Nolivos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BASTIA</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AVENUE Pierre Giudicelli</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20200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BAUVIN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 RUE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59221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BAYEUX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19 RUE </w:t>
            </w:r>
            <w:proofErr w:type="spellStart"/>
            <w:r w:rsidRPr="00BF33DD">
              <w:rPr>
                <w:rFonts w:ascii="Calibri" w:eastAsia="Times New Roman" w:hAnsi="Calibri" w:cs="Times New Roman"/>
                <w:color w:val="000000"/>
                <w:sz w:val="16"/>
                <w:szCs w:val="16"/>
                <w:lang w:val="fr-FR"/>
              </w:rPr>
              <w:t>Laitiere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BAYONNE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du Maréchal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64100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BAZET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 RUE du 11 Novembre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65460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BEAUCAMPS-LE-VIEUX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10 RUE James </w:t>
            </w:r>
            <w:proofErr w:type="spellStart"/>
            <w:r w:rsidRPr="00BF33DD">
              <w:rPr>
                <w:rFonts w:ascii="Calibri" w:eastAsia="Times New Roman" w:hAnsi="Calibri" w:cs="Times New Roman"/>
                <w:color w:val="000000"/>
                <w:sz w:val="16"/>
                <w:szCs w:val="16"/>
                <w:lang w:val="fr-FR"/>
              </w:rPr>
              <w:t>Vacandart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80430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BEAUCHAMP</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Camille </w:t>
            </w:r>
            <w:proofErr w:type="spellStart"/>
            <w:r w:rsidRPr="00BF33DD">
              <w:rPr>
                <w:rFonts w:ascii="Calibri" w:eastAsia="Times New Roman" w:hAnsi="Calibri" w:cs="Times New Roman"/>
                <w:color w:val="000000"/>
                <w:sz w:val="16"/>
                <w:szCs w:val="16"/>
                <w:lang w:val="fr-FR"/>
              </w:rPr>
              <w:t>Fouinat</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BEAUCOURT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Roger Salengro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90500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BEAULIEU-SUR-MER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BOULEVARD du Maréchal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BEAUMONT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20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BEAUMONT-SUR-OISE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 RUE de Paris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BEAUMONT-SUR-SARTHE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72170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BEAUSOLEIL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BOULEVARD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BEAUVAIS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Jeanne Hachette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BECHEREL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Tanguy de </w:t>
            </w:r>
            <w:proofErr w:type="spellStart"/>
            <w:r w:rsidRPr="00BF33DD">
              <w:rPr>
                <w:rFonts w:ascii="Calibri" w:eastAsia="Times New Roman" w:hAnsi="Calibri" w:cs="Times New Roman"/>
                <w:color w:val="000000"/>
                <w:sz w:val="16"/>
                <w:szCs w:val="16"/>
                <w:lang w:val="fr-FR"/>
              </w:rPr>
              <w:t>Kernier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BEGLES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 RUE Calixte Camelle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BEHREN-LES-FORBACH</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des Roses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BELFORT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d'Armes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90000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BELLEFOND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RUE des Ecoles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21490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BELLEGARDE-SUR-VALSERINE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Joseph </w:t>
            </w:r>
            <w:proofErr w:type="spellStart"/>
            <w:r w:rsidRPr="00BF33DD">
              <w:rPr>
                <w:rFonts w:ascii="Calibri" w:eastAsia="Times New Roman" w:hAnsi="Calibri" w:cs="Times New Roman"/>
                <w:color w:val="000000"/>
                <w:sz w:val="16"/>
                <w:szCs w:val="16"/>
                <w:lang w:val="fr-FR"/>
              </w:rPr>
              <w:t>Bertola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01200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BELLEME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61130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BELLEVILLE-SUR-MER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Mairie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BENOUVILLE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AVENUE du 5 Juin 1944</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14970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BERCK</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Claude </w:t>
            </w:r>
            <w:proofErr w:type="spellStart"/>
            <w:r w:rsidRPr="00BF33DD">
              <w:rPr>
                <w:rFonts w:ascii="Calibri" w:eastAsia="Times New Roman" w:hAnsi="Calibri" w:cs="Times New Roman"/>
                <w:color w:val="000000"/>
                <w:sz w:val="16"/>
                <w:szCs w:val="16"/>
                <w:lang w:val="fr-FR"/>
              </w:rPr>
              <w:t>Wilquin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BERGUES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BESANCON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w:t>
            </w:r>
            <w:proofErr w:type="spellStart"/>
            <w:r w:rsidRPr="00BF33DD">
              <w:rPr>
                <w:rFonts w:ascii="Calibri" w:eastAsia="Times New Roman" w:hAnsi="Calibri" w:cs="Times New Roman"/>
                <w:color w:val="000000"/>
                <w:sz w:val="16"/>
                <w:szCs w:val="16"/>
                <w:lang w:val="fr-FR"/>
              </w:rPr>
              <w:t>Megevand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BETHUNE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ESPLANADE du 4 Septembre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BEUVRAGES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Parc </w:t>
            </w:r>
            <w:proofErr w:type="spellStart"/>
            <w:r w:rsidRPr="00BF33DD">
              <w:rPr>
                <w:rFonts w:ascii="Calibri" w:eastAsia="Times New Roman" w:hAnsi="Calibri" w:cs="Times New Roman"/>
                <w:color w:val="000000"/>
                <w:sz w:val="16"/>
                <w:szCs w:val="16"/>
                <w:lang w:val="fr-FR"/>
              </w:rPr>
              <w:t>Fenelon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59192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BEZIERS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Gabriel </w:t>
            </w:r>
            <w:proofErr w:type="spellStart"/>
            <w:r w:rsidRPr="00BF33DD">
              <w:rPr>
                <w:rFonts w:ascii="Calibri" w:eastAsia="Times New Roman" w:hAnsi="Calibri" w:cs="Times New Roman"/>
                <w:color w:val="000000"/>
                <w:sz w:val="16"/>
                <w:szCs w:val="16"/>
                <w:lang w:val="fr-FR"/>
              </w:rPr>
              <w:t>Peri</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BEZONS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de la Mairie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95870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BIARRITZ</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 AVENUE Edouard VII</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64200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BILLERE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39 ROUTE de Bayonne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64140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BILLY-MONTIGNY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BISCHHEIM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37 ROUTE de Bischwiller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BLAYE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COURS Vauban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BLOIS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PLACE Saint-Louis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41000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BOBIGNY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 AVENUE Salvador Allende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BOIS-COLOMBES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15 RUE Charles Duflos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BOIS-D'ARCY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AVENUE Paul Vaillant Couturier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BOISEMONT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de l'Eglise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BOIS-LE-ROI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 AVENUE Paul Doumer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77590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BOISSETTES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 PLACE de Verdun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BOISSY-L'AILLERIE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9 RUE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95650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BOISSY-LE-CUTTE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91590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BOISSY-SAINT-LEGER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7 BOULEVARD </w:t>
            </w:r>
            <w:proofErr w:type="spellStart"/>
            <w:r w:rsidRPr="00BF33DD">
              <w:rPr>
                <w:rFonts w:ascii="Calibri" w:eastAsia="Times New Roman" w:hAnsi="Calibri" w:cs="Times New Roman"/>
                <w:color w:val="000000"/>
                <w:sz w:val="16"/>
                <w:szCs w:val="16"/>
                <w:lang w:val="fr-FR"/>
              </w:rPr>
              <w:t>Leon</w:t>
            </w:r>
            <w:proofErr w:type="spellEnd"/>
            <w:r w:rsidRPr="00BF33DD">
              <w:rPr>
                <w:rFonts w:ascii="Calibri" w:eastAsia="Times New Roman" w:hAnsi="Calibri" w:cs="Times New Roman"/>
                <w:color w:val="000000"/>
                <w:sz w:val="16"/>
                <w:szCs w:val="16"/>
                <w:lang w:val="fr-FR"/>
              </w:rPr>
              <w:t xml:space="preserve"> </w:t>
            </w:r>
            <w:proofErr w:type="spellStart"/>
            <w:r w:rsidRPr="00BF33DD">
              <w:rPr>
                <w:rFonts w:ascii="Calibri" w:eastAsia="Times New Roman" w:hAnsi="Calibri" w:cs="Times New Roman"/>
                <w:color w:val="000000"/>
                <w:sz w:val="16"/>
                <w:szCs w:val="16"/>
                <w:lang w:val="fr-FR"/>
              </w:rPr>
              <w:t>Revillon</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BOLBEC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9 SQUARE du Général Leclerc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BONDOUFLE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43 RUE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91070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BONDY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ESPLANADE Claude </w:t>
            </w:r>
            <w:proofErr w:type="spellStart"/>
            <w:r w:rsidRPr="00BF33DD">
              <w:rPr>
                <w:rFonts w:ascii="Calibri" w:eastAsia="Times New Roman" w:hAnsi="Calibri" w:cs="Times New Roman"/>
                <w:color w:val="000000"/>
                <w:sz w:val="16"/>
                <w:szCs w:val="16"/>
                <w:lang w:val="fr-FR"/>
              </w:rPr>
              <w:t>Fuzier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BONLOC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Bourg</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64240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BONNEUIL-SUR-MARNE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RUE d'Estienne d'</w:t>
            </w:r>
            <w:proofErr w:type="spellStart"/>
            <w:r w:rsidRPr="00BF33DD">
              <w:rPr>
                <w:rFonts w:ascii="Calibri" w:eastAsia="Times New Roman" w:hAnsi="Calibri" w:cs="Times New Roman"/>
                <w:color w:val="000000"/>
                <w:sz w:val="16"/>
                <w:szCs w:val="16"/>
                <w:lang w:val="fr-FR"/>
              </w:rPr>
              <w:t>Orves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BONSECOURS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56 ROUTE de Paris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BORDEAUX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Pey Berland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BOUAFLE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w:t>
            </w:r>
            <w:proofErr w:type="spellStart"/>
            <w:r w:rsidRPr="00BF33DD">
              <w:rPr>
                <w:rFonts w:ascii="Calibri" w:eastAsia="Times New Roman" w:hAnsi="Calibri" w:cs="Times New Roman"/>
                <w:color w:val="000000"/>
                <w:sz w:val="16"/>
                <w:szCs w:val="16"/>
                <w:lang w:val="fr-FR"/>
              </w:rPr>
              <w:t>Erambert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BOUGIVAL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126 RUE du Marechal Joffre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BOULOGNE-BILLANCOURT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26 AVENUE André </w:t>
            </w:r>
            <w:proofErr w:type="spellStart"/>
            <w:r w:rsidRPr="00BF33DD">
              <w:rPr>
                <w:rFonts w:ascii="Calibri" w:eastAsia="Times New Roman" w:hAnsi="Calibri" w:cs="Times New Roman"/>
                <w:color w:val="000000"/>
                <w:sz w:val="16"/>
                <w:szCs w:val="16"/>
                <w:lang w:val="fr-FR"/>
              </w:rPr>
              <w:t>Morizet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BOULOGNE-SUR-MER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Godefroy de Bouillon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BOULT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70190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BOURG-EN-BRESSE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01000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BOURGES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11 RUE Jacques </w:t>
            </w:r>
            <w:proofErr w:type="spellStart"/>
            <w:r w:rsidRPr="00BF33DD">
              <w:rPr>
                <w:rFonts w:ascii="Calibri" w:eastAsia="Times New Roman" w:hAnsi="Calibri" w:cs="Times New Roman"/>
                <w:color w:val="000000"/>
                <w:sz w:val="16"/>
                <w:szCs w:val="16"/>
                <w:lang w:val="fr-FR"/>
              </w:rPr>
              <w:t>Rimbault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18000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BOURG-LA-REINE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BOULEVARD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BOURG-LE-ROI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37 RUE du Point de Beauvais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72610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BOURGNEUF</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24 RUE de la Commanderie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BOURGOIN-JALLIEU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BOUSSAC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23600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BOUSSY-SAINT-ANTOINE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PLACE des Droits de l'Homme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BOUZIGUES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du port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BRACIEUX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41250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BRANNE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du 11 Novembre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BRAY-SUR-SEINE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Général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210 RUE de l'Ecole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77720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BREST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RUE </w:t>
            </w:r>
            <w:proofErr w:type="spellStart"/>
            <w:r w:rsidRPr="00BF33DD">
              <w:rPr>
                <w:rFonts w:ascii="Calibri" w:eastAsia="Times New Roman" w:hAnsi="Calibri" w:cs="Times New Roman"/>
                <w:color w:val="000000"/>
                <w:sz w:val="16"/>
                <w:szCs w:val="16"/>
                <w:lang w:val="fr-FR"/>
              </w:rPr>
              <w:t>Frezier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BRETIGNY-SUR-ORGE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 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BRILLON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du Maréchal Foch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59178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BRIVE-LA-GAILLARDE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w:t>
            </w:r>
            <w:proofErr w:type="spellStart"/>
            <w:r w:rsidRPr="00BF33DD">
              <w:rPr>
                <w:rFonts w:ascii="Calibri" w:eastAsia="Times New Roman" w:hAnsi="Calibri" w:cs="Times New Roman"/>
                <w:color w:val="000000"/>
                <w:sz w:val="16"/>
                <w:szCs w:val="16"/>
                <w:lang w:val="fr-FR"/>
              </w:rPr>
              <w:t>Hotel</w:t>
            </w:r>
            <w:proofErr w:type="spellEnd"/>
            <w:r w:rsidRPr="00BF33DD">
              <w:rPr>
                <w:rFonts w:ascii="Calibri" w:eastAsia="Times New Roman" w:hAnsi="Calibri" w:cs="Times New Roman"/>
                <w:color w:val="000000"/>
                <w:sz w:val="16"/>
                <w:szCs w:val="16"/>
                <w:lang w:val="fr-FR"/>
              </w:rPr>
              <w:t xml:space="preserve">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19100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Weingarten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BRUAY-LA-BUISSIERE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39 RUE Pierre </w:t>
            </w:r>
            <w:proofErr w:type="spellStart"/>
            <w:r w:rsidRPr="00BF33DD">
              <w:rPr>
                <w:rFonts w:ascii="Calibri" w:eastAsia="Times New Roman" w:hAnsi="Calibri" w:cs="Times New Roman"/>
                <w:color w:val="000000"/>
                <w:sz w:val="16"/>
                <w:szCs w:val="16"/>
                <w:lang w:val="fr-FR"/>
              </w:rPr>
              <w:t>Beregovoy</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BRUAY-SUR-L'ESCAUT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26 PLACE des </w:t>
            </w:r>
            <w:proofErr w:type="spellStart"/>
            <w:r w:rsidRPr="00BF33DD">
              <w:rPr>
                <w:rFonts w:ascii="Calibri" w:eastAsia="Times New Roman" w:hAnsi="Calibri" w:cs="Times New Roman"/>
                <w:color w:val="000000"/>
                <w:sz w:val="16"/>
                <w:szCs w:val="16"/>
                <w:lang w:val="fr-FR"/>
              </w:rPr>
              <w:t>Farineaux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59860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BRUNEMONT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d'En Bas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59151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BRUNOY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BRY-SUR-MARNE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Charles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BUCHY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Général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76750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BUEIL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27730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BULLY-LES-MINES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62 RUE Francois </w:t>
            </w:r>
            <w:proofErr w:type="spellStart"/>
            <w:r w:rsidRPr="00BF33DD">
              <w:rPr>
                <w:rFonts w:ascii="Calibri" w:eastAsia="Times New Roman" w:hAnsi="Calibri" w:cs="Times New Roman"/>
                <w:color w:val="000000"/>
                <w:sz w:val="16"/>
                <w:szCs w:val="16"/>
                <w:lang w:val="fr-FR"/>
              </w:rPr>
              <w:t>Brasme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BURES-SUR-YVETTE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 RUE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91440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BUSSY-SAINT-GEORGES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Mairie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CABOURG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Bruno-</w:t>
            </w:r>
            <w:proofErr w:type="spellStart"/>
            <w:r w:rsidRPr="00BF33DD">
              <w:rPr>
                <w:rFonts w:ascii="Calibri" w:eastAsia="Times New Roman" w:hAnsi="Calibri" w:cs="Times New Roman"/>
                <w:color w:val="000000"/>
                <w:sz w:val="16"/>
                <w:szCs w:val="16"/>
                <w:lang w:val="fr-FR"/>
              </w:rPr>
              <w:t>Coquatrix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CACHAN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SQUARE de la Libération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ESPLANADE Jean Marie Louvel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CAGNES-SUR-MER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CAHORS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 BOULEVARD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46000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CALAIS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Soldat Inconnu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CALUIRE-ET-CUIRE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Docteur </w:t>
            </w:r>
            <w:proofErr w:type="spellStart"/>
            <w:r w:rsidRPr="00BF33DD">
              <w:rPr>
                <w:rFonts w:ascii="Calibri" w:eastAsia="Times New Roman" w:hAnsi="Calibri" w:cs="Times New Roman"/>
                <w:color w:val="000000"/>
                <w:sz w:val="16"/>
                <w:szCs w:val="16"/>
                <w:lang w:val="fr-FR"/>
              </w:rPr>
              <w:t>Dugoujon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CAMBES-EN-PLAINE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w:t>
            </w:r>
            <w:proofErr w:type="spellStart"/>
            <w:r w:rsidRPr="00BF33DD">
              <w:rPr>
                <w:rFonts w:ascii="Calibri" w:eastAsia="Times New Roman" w:hAnsi="Calibri" w:cs="Times New Roman"/>
                <w:color w:val="000000"/>
                <w:sz w:val="16"/>
                <w:szCs w:val="16"/>
                <w:lang w:val="fr-FR"/>
              </w:rPr>
              <w:t>Amitie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14610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CAMBRAI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Nice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CAMPHIN-EN-PEVELE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PLACE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59780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Bernard </w:t>
            </w:r>
            <w:proofErr w:type="spellStart"/>
            <w:r w:rsidRPr="00BF33DD">
              <w:rPr>
                <w:rFonts w:ascii="Calibri" w:eastAsia="Times New Roman" w:hAnsi="Calibri" w:cs="Times New Roman"/>
                <w:color w:val="000000"/>
                <w:sz w:val="16"/>
                <w:szCs w:val="16"/>
                <w:lang w:val="fr-FR"/>
              </w:rPr>
              <w:t>Cornut</w:t>
            </w:r>
            <w:proofErr w:type="spellEnd"/>
            <w:r w:rsidRPr="00BF33DD">
              <w:rPr>
                <w:rFonts w:ascii="Calibri" w:eastAsia="Times New Roman" w:hAnsi="Calibri" w:cs="Times New Roman"/>
                <w:color w:val="000000"/>
                <w:sz w:val="16"/>
                <w:szCs w:val="16"/>
                <w:lang w:val="fr-FR"/>
              </w:rPr>
              <w:t xml:space="preserve"> Gentille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CAP-D'AIL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 AVENUE du 3 Septembre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CAPPELLE-LA-GRANDE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CARBON-BLANC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AVENUE </w:t>
            </w:r>
            <w:proofErr w:type="spellStart"/>
            <w:r w:rsidRPr="00BF33DD">
              <w:rPr>
                <w:rFonts w:ascii="Calibri" w:eastAsia="Times New Roman" w:hAnsi="Calibri" w:cs="Times New Roman"/>
                <w:color w:val="000000"/>
                <w:sz w:val="16"/>
                <w:szCs w:val="16"/>
                <w:lang w:val="fr-FR"/>
              </w:rPr>
              <w:t>Vignau</w:t>
            </w:r>
            <w:proofErr w:type="spellEnd"/>
            <w:r w:rsidRPr="00BF33DD">
              <w:rPr>
                <w:rFonts w:ascii="Calibri" w:eastAsia="Times New Roman" w:hAnsi="Calibri" w:cs="Times New Roman"/>
                <w:color w:val="000000"/>
                <w:sz w:val="16"/>
                <w:szCs w:val="16"/>
                <w:lang w:val="fr-FR"/>
              </w:rPr>
              <w:t xml:space="preserve"> </w:t>
            </w:r>
            <w:proofErr w:type="spellStart"/>
            <w:r w:rsidRPr="00BF33DD">
              <w:rPr>
                <w:rFonts w:ascii="Calibri" w:eastAsia="Times New Roman" w:hAnsi="Calibri" w:cs="Times New Roman"/>
                <w:color w:val="000000"/>
                <w:sz w:val="16"/>
                <w:szCs w:val="16"/>
                <w:lang w:val="fr-FR"/>
              </w:rPr>
              <w:t>Anglade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33560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CARCASSONNE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32 RUE Aime </w:t>
            </w:r>
            <w:proofErr w:type="spellStart"/>
            <w:r w:rsidRPr="00BF33DD">
              <w:rPr>
                <w:rFonts w:ascii="Calibri" w:eastAsia="Times New Roman" w:hAnsi="Calibri" w:cs="Times New Roman"/>
                <w:color w:val="000000"/>
                <w:sz w:val="16"/>
                <w:szCs w:val="16"/>
                <w:lang w:val="fr-FR"/>
              </w:rPr>
              <w:t>Ramond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11000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CARLING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199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57490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CARMAUX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81400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CARNIN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du Lieutenant Baillet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59112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CARNOUX-EN-PROVENCE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du Maréchal Juin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13470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CARRIERES-SOUS-POISSY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Sainte Blaise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78955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CARRIERES-SUR-SEINE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Victor Hugo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CASTELMORON-D'ALBRET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l'Amitié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33540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CASTELNAU-LE-LEZ</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RUE de la </w:t>
            </w:r>
            <w:proofErr w:type="spellStart"/>
            <w:r w:rsidRPr="00BF33DD">
              <w:rPr>
                <w:rFonts w:ascii="Calibri" w:eastAsia="Times New Roman" w:hAnsi="Calibri" w:cs="Times New Roman"/>
                <w:color w:val="000000"/>
                <w:sz w:val="16"/>
                <w:szCs w:val="16"/>
                <w:lang w:val="fr-FR"/>
              </w:rPr>
              <w:t>crouzette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CAUDEBEC-LES-ELBEUF</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CAUDRY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59540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CAYENNE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de </w:t>
            </w:r>
            <w:proofErr w:type="spellStart"/>
            <w:r w:rsidRPr="00BF33DD">
              <w:rPr>
                <w:rFonts w:ascii="Calibri" w:eastAsia="Times New Roman" w:hAnsi="Calibri" w:cs="Times New Roman"/>
                <w:color w:val="000000"/>
                <w:sz w:val="16"/>
                <w:szCs w:val="16"/>
                <w:lang w:val="fr-FR"/>
              </w:rPr>
              <w:t>Remire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97306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CENON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AVENUE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CERGY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 PLACE de l'hôtel de ville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CHALETTE-SUR-LOING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CHALONS-EN-CHAMPAGNE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Maréchal Foch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CHALON-SUR-SAONE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71100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CHAMALIERES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Parc </w:t>
            </w:r>
            <w:proofErr w:type="spellStart"/>
            <w:r w:rsidRPr="00BF33DD">
              <w:rPr>
                <w:rFonts w:ascii="Calibri" w:eastAsia="Times New Roman" w:hAnsi="Calibri" w:cs="Times New Roman"/>
                <w:color w:val="000000"/>
                <w:sz w:val="16"/>
                <w:szCs w:val="16"/>
                <w:lang w:val="fr-FR"/>
              </w:rPr>
              <w:t>Montjoly</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CHAMBERY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CHAMBLY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CHAMPAGNE-AU-MONT-D'OR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 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CHAMPAGNE-SUR-SEINE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149 RUE Grande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77430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CHAMPIGNY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CHAMPIGNY-SUR-MARNE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14 RUE Louis </w:t>
            </w:r>
            <w:proofErr w:type="spellStart"/>
            <w:r w:rsidRPr="00BF33DD">
              <w:rPr>
                <w:rFonts w:ascii="Calibri" w:eastAsia="Times New Roman" w:hAnsi="Calibri" w:cs="Times New Roman"/>
                <w:color w:val="000000"/>
                <w:sz w:val="16"/>
                <w:szCs w:val="16"/>
                <w:lang w:val="fr-FR"/>
              </w:rPr>
              <w:t>Talamoni</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CHAMPILLON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RUE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CHAMPS-SUR-MARNE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CHAMPS-SUR-YONNE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Binoche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89290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CHANTELOUP-LES-VIGNES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78570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CHARBONNIER-LES-MINES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de la liberté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CHARENTON-LE-PONT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48 RUE de Paris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CHARLEVILLE-MEZIERES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08000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CHARTRES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des Halles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CHARVIEU-CHAVAGNEUX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AVENUE Alexandre Grammont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CHASSIEU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69680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CHATEAUFORT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19 PLACE Saint Christophe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78117</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CHATEAUGIRON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BOULEVARD Julien et Pierre </w:t>
            </w:r>
            <w:proofErr w:type="spellStart"/>
            <w:r w:rsidRPr="00BF33DD">
              <w:rPr>
                <w:rFonts w:ascii="Calibri" w:eastAsia="Times New Roman" w:hAnsi="Calibri" w:cs="Times New Roman"/>
                <w:color w:val="000000"/>
                <w:sz w:val="16"/>
                <w:szCs w:val="16"/>
                <w:lang w:val="fr-FR"/>
              </w:rPr>
              <w:t>Gourdel</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CHATEAUNEUF-D'ILLE-ET-VILAINE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 RUE Pavé Saint Charles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35430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CHATEAU-RENAULT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Château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37110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CHATEAUROUX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36000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CHATEAU-THIERRY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02400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CHATELAUDREN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CHATENAY-MALABRY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 RUE du Docteur Le Savoureux</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CHATILLON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CHATOU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CHAUMONTEL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20 RUE André </w:t>
            </w:r>
            <w:proofErr w:type="spellStart"/>
            <w:r w:rsidRPr="00BF33DD">
              <w:rPr>
                <w:rFonts w:ascii="Calibri" w:eastAsia="Times New Roman" w:hAnsi="Calibri" w:cs="Times New Roman"/>
                <w:color w:val="000000"/>
                <w:sz w:val="16"/>
                <w:szCs w:val="16"/>
                <w:lang w:val="fr-FR"/>
              </w:rPr>
              <w:t>Vassord</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CHAUNY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02300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CHAVENAY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CHAVILLE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1456 AVENUE Roger Salengro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CHELLES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Parc du Souvenir Emile </w:t>
            </w:r>
            <w:proofErr w:type="spellStart"/>
            <w:r w:rsidRPr="00BF33DD">
              <w:rPr>
                <w:rFonts w:ascii="Calibri" w:eastAsia="Times New Roman" w:hAnsi="Calibri" w:cs="Times New Roman"/>
                <w:color w:val="000000"/>
                <w:sz w:val="16"/>
                <w:szCs w:val="16"/>
                <w:lang w:val="fr-FR"/>
              </w:rPr>
              <w:t>Fouchard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CHENNEVIERES-SUR-MARNE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 AVENUE du Maréchal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CHENOVE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Pierre Meunier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CHEPTAINVILLE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RUE du Ponceau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91630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CHERBOURG-OCTEVILLE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50108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CHEVILLY-LARUE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88 AVENUE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94550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CHILLY-MAZARIN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8 mai 1945</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CHOISY-LE-ROI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Gabriel Péri</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CLAMART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MAURICE GUNSBOURG</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CLERMONT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RUE du Général Pershing</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CLERMONT-FERRAND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10 RUE Philippe </w:t>
            </w:r>
            <w:proofErr w:type="spellStart"/>
            <w:r w:rsidRPr="00BF33DD">
              <w:rPr>
                <w:rFonts w:ascii="Calibri" w:eastAsia="Times New Roman" w:hAnsi="Calibri" w:cs="Times New Roman"/>
                <w:color w:val="000000"/>
                <w:sz w:val="16"/>
                <w:szCs w:val="16"/>
                <w:lang w:val="fr-FR"/>
              </w:rPr>
              <w:t>Marcombes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CLICHY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80 BOULEVARD JEAN JAURES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CLICHY-SOUS-BOIS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11 Novembre 1918</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CLUSES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COGNAC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 BOULEVARD Denfert Rochereau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COLLEVILLE-MONTGOMERY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14880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COLMAR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COLOMBES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REPUBLIQUE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COLOMIERS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Alex Raymond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31770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COMBS-LA-VILLE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l'Hôtel de Ville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COMPIEGNE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CONFLANS-SAINTE-HONORINE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63 RUE Maurice </w:t>
            </w:r>
            <w:proofErr w:type="spellStart"/>
            <w:r w:rsidRPr="00BF33DD">
              <w:rPr>
                <w:rFonts w:ascii="Calibri" w:eastAsia="Times New Roman" w:hAnsi="Calibri" w:cs="Times New Roman"/>
                <w:color w:val="000000"/>
                <w:sz w:val="16"/>
                <w:szCs w:val="16"/>
                <w:lang w:val="fr-FR"/>
              </w:rPr>
              <w:t>Berteaux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CORBEIL-ESSONNES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PLACE </w:t>
            </w:r>
            <w:proofErr w:type="spellStart"/>
            <w:r w:rsidRPr="00BF33DD">
              <w:rPr>
                <w:rFonts w:ascii="Calibri" w:eastAsia="Times New Roman" w:hAnsi="Calibri" w:cs="Times New Roman"/>
                <w:color w:val="000000"/>
                <w:sz w:val="16"/>
                <w:szCs w:val="16"/>
                <w:lang w:val="fr-FR"/>
              </w:rPr>
              <w:t>Galignani</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CORMEILLES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24 RUE de l'Abbaye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CORMEILLES-EN-PARISIS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 AVENUE Maurice </w:t>
            </w:r>
            <w:proofErr w:type="spellStart"/>
            <w:r w:rsidRPr="00BF33DD">
              <w:rPr>
                <w:rFonts w:ascii="Calibri" w:eastAsia="Times New Roman" w:hAnsi="Calibri" w:cs="Times New Roman"/>
                <w:color w:val="000000"/>
                <w:sz w:val="16"/>
                <w:szCs w:val="16"/>
                <w:lang w:val="fr-FR"/>
              </w:rPr>
              <w:t>Berteaux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CORMONTREUIL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IMPASSE Claude </w:t>
            </w:r>
            <w:proofErr w:type="spellStart"/>
            <w:r w:rsidRPr="00BF33DD">
              <w:rPr>
                <w:rFonts w:ascii="Calibri" w:eastAsia="Times New Roman" w:hAnsi="Calibri" w:cs="Times New Roman"/>
                <w:color w:val="000000"/>
                <w:sz w:val="16"/>
                <w:szCs w:val="16"/>
                <w:lang w:val="fr-FR"/>
              </w:rPr>
              <w:t>Burgod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COUDEKERQUE-BRANCHE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COUFOULEUX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53 AVENUE Jean </w:t>
            </w:r>
            <w:proofErr w:type="spellStart"/>
            <w:r w:rsidRPr="00BF33DD">
              <w:rPr>
                <w:rFonts w:ascii="Calibri" w:eastAsia="Times New Roman" w:hAnsi="Calibri" w:cs="Times New Roman"/>
                <w:color w:val="000000"/>
                <w:sz w:val="16"/>
                <w:szCs w:val="16"/>
                <w:lang w:val="fr-FR"/>
              </w:rPr>
              <w:t>Berenguier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81800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COULAINES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SQUARE de </w:t>
            </w:r>
            <w:proofErr w:type="spellStart"/>
            <w:r w:rsidRPr="00BF33DD">
              <w:rPr>
                <w:rFonts w:ascii="Calibri" w:eastAsia="Times New Roman" w:hAnsi="Calibri" w:cs="Times New Roman"/>
                <w:color w:val="000000"/>
                <w:sz w:val="16"/>
                <w:szCs w:val="16"/>
                <w:lang w:val="fr-FR"/>
              </w:rPr>
              <w:t>Weyhe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72190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COULOMMIERS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13 RUE du Général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COURBEVOIE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DE L'HOTEL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COURCHELETTES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w:t>
            </w:r>
            <w:proofErr w:type="spellStart"/>
            <w:r w:rsidRPr="00BF33DD">
              <w:rPr>
                <w:rFonts w:ascii="Calibri" w:eastAsia="Times New Roman" w:hAnsi="Calibri" w:cs="Times New Roman"/>
                <w:color w:val="000000"/>
                <w:sz w:val="16"/>
                <w:szCs w:val="16"/>
                <w:lang w:val="fr-FR"/>
              </w:rPr>
              <w:t>Macra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59552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COURCOURONNES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Paul Puech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91080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COURTRY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52 RUE du Général Leclerc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77181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COUTANCES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Parvis Notre Dame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COUTHENANS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Fraternité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70400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CRAN-GEVRIER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46 AVENUE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74960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CRAPONNE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CRAVANCHE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Pierre et Marie Curie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90300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CREIL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François </w:t>
            </w:r>
            <w:proofErr w:type="spellStart"/>
            <w:r w:rsidRPr="00BF33DD">
              <w:rPr>
                <w:rFonts w:ascii="Calibri" w:eastAsia="Times New Roman" w:hAnsi="Calibri" w:cs="Times New Roman"/>
                <w:color w:val="000000"/>
                <w:sz w:val="16"/>
                <w:szCs w:val="16"/>
                <w:lang w:val="fr-FR"/>
              </w:rPr>
              <w:t>Mitterand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CRESSERONS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15 RUE de Caen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14440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CRETEIL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Salvador Allende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CROISSY-SUR-SEINE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AVENUE de Verdun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CROIX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187 RUE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CROSNE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 AVENUE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91560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CRUSNES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54680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CUMIERES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DAMMARIE-LES-LYS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26 RUE Charles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DAMMARTIN-EN-GOELE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79 RUE du Général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DANNEMARIE-SUR-CRETE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de la Gare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DAOULAS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17 ROUTE de </w:t>
            </w:r>
            <w:proofErr w:type="spellStart"/>
            <w:r w:rsidRPr="00BF33DD">
              <w:rPr>
                <w:rFonts w:ascii="Calibri" w:eastAsia="Times New Roman" w:hAnsi="Calibri" w:cs="Times New Roman"/>
                <w:color w:val="000000"/>
                <w:sz w:val="16"/>
                <w:szCs w:val="16"/>
                <w:lang w:val="fr-FR"/>
              </w:rPr>
              <w:t>Loperhet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DARGNIES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80570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DARNETAL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Général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DAX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Saint Pierre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40100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DEAUVILLE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20 RUE Robert </w:t>
            </w:r>
            <w:proofErr w:type="spellStart"/>
            <w:r w:rsidRPr="00BF33DD">
              <w:rPr>
                <w:rFonts w:ascii="Calibri" w:eastAsia="Times New Roman" w:hAnsi="Calibri" w:cs="Times New Roman"/>
                <w:color w:val="000000"/>
                <w:sz w:val="16"/>
                <w:szCs w:val="16"/>
                <w:lang w:val="fr-FR"/>
              </w:rPr>
              <w:t>Fossorier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DECINES-CHARPIEU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Roger Salengro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DENAIN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120 RUE Villars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DEUIL-LA-BARRE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36 RUE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DEVILLE-LES-ROUEN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François </w:t>
            </w:r>
            <w:proofErr w:type="spellStart"/>
            <w:r w:rsidRPr="00BF33DD">
              <w:rPr>
                <w:rFonts w:ascii="Calibri" w:eastAsia="Times New Roman" w:hAnsi="Calibri" w:cs="Times New Roman"/>
                <w:color w:val="000000"/>
                <w:sz w:val="16"/>
                <w:szCs w:val="16"/>
                <w:lang w:val="fr-FR"/>
              </w:rPr>
              <w:t>Mitterand</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DIEPPE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Parc Jehan </w:t>
            </w:r>
            <w:proofErr w:type="spellStart"/>
            <w:r w:rsidRPr="00BF33DD">
              <w:rPr>
                <w:rFonts w:ascii="Calibri" w:eastAsia="Times New Roman" w:hAnsi="Calibri" w:cs="Times New Roman"/>
                <w:color w:val="000000"/>
                <w:sz w:val="16"/>
                <w:szCs w:val="16"/>
                <w:lang w:val="fr-FR"/>
              </w:rPr>
              <w:t>Ango</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DIGNE-LES-BAINS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04000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DIJON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DINAN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21 RUE du </w:t>
            </w:r>
            <w:proofErr w:type="spellStart"/>
            <w:r w:rsidRPr="00BF33DD">
              <w:rPr>
                <w:rFonts w:ascii="Calibri" w:eastAsia="Times New Roman" w:hAnsi="Calibri" w:cs="Times New Roman"/>
                <w:color w:val="000000"/>
                <w:sz w:val="16"/>
                <w:szCs w:val="16"/>
                <w:lang w:val="fr-FR"/>
              </w:rPr>
              <w:t>Marchix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22162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DINARD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47 BOULEVARD </w:t>
            </w:r>
            <w:proofErr w:type="spellStart"/>
            <w:r w:rsidRPr="00BF33DD">
              <w:rPr>
                <w:rFonts w:ascii="Calibri" w:eastAsia="Times New Roman" w:hAnsi="Calibri" w:cs="Times New Roman"/>
                <w:color w:val="000000"/>
                <w:sz w:val="16"/>
                <w:szCs w:val="16"/>
                <w:lang w:val="fr-FR"/>
              </w:rPr>
              <w:t>Feart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35801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DIVES-SUR-MER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DOMBASLE-SUR-MEURTHE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Suzanne Pierre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DOMONT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47 RUE de la Mairie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DONNEVILLE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Languedoc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DOUAI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Francis Godin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DRANCY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DRAVEIL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 AVENUE Henri Barbusse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DREUX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RUE de </w:t>
            </w:r>
            <w:proofErr w:type="spellStart"/>
            <w:r w:rsidRPr="00BF33DD">
              <w:rPr>
                <w:rFonts w:ascii="Calibri" w:eastAsia="Times New Roman" w:hAnsi="Calibri" w:cs="Times New Roman"/>
                <w:color w:val="000000"/>
                <w:sz w:val="16"/>
                <w:szCs w:val="16"/>
                <w:lang w:val="fr-FR"/>
              </w:rPr>
              <w:t>Chateaudun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DRULINGEN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23 RUE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DUGNY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de la Résistance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93440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DUNKERQUE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Michel </w:t>
            </w:r>
            <w:proofErr w:type="spellStart"/>
            <w:r w:rsidRPr="00BF33DD">
              <w:rPr>
                <w:rFonts w:ascii="Calibri" w:eastAsia="Times New Roman" w:hAnsi="Calibri" w:cs="Times New Roman"/>
                <w:color w:val="000000"/>
                <w:sz w:val="16"/>
                <w:szCs w:val="16"/>
                <w:lang w:val="fr-FR"/>
              </w:rPr>
              <w:t>Swaen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EAUBONNE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d'Enghien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ECHIROLLES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des Cinq Fontaines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ECOUCHE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61150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ECULLY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ELANCOURT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78990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ELEU-DIT-LEAUWETTE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 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ENGHIEN-LES-BAINS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57 RUE du Général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95880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ENNERY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Rendu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ENTRANGE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11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EPERNAY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AVENUE de Champagne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EPERNON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RUE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EPINAL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RUE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88000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EPINAY-SOUS-SENART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8 RUE Sainte </w:t>
            </w:r>
            <w:proofErr w:type="spellStart"/>
            <w:r w:rsidRPr="00BF33DD">
              <w:rPr>
                <w:rFonts w:ascii="Calibri" w:eastAsia="Times New Roman" w:hAnsi="Calibri" w:cs="Times New Roman"/>
                <w:color w:val="000000"/>
                <w:sz w:val="16"/>
                <w:szCs w:val="16"/>
                <w:lang w:val="fr-FR"/>
              </w:rPr>
              <w:t>Genevieve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91860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EPINAY-SUR-ORGE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RUE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EPINAY-SUR-SEINE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Quetigny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EQUEURDREVILLE-HAINNEVILLE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Hippolyte Mars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ERAGNY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Louis Don Marino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95610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ERCUIS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60530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ERMONT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100 RUE Louis Savoie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ERQUINGHEM-LE-SEC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ESBLY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7 RUE Victor Hugo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ESLETTES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des Lilas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76710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ESNANDES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17137</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ESQUIEZE-SERE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w:t>
            </w:r>
            <w:proofErr w:type="spellStart"/>
            <w:r w:rsidRPr="00BF33DD">
              <w:rPr>
                <w:rFonts w:ascii="Calibri" w:eastAsia="Times New Roman" w:hAnsi="Calibri" w:cs="Times New Roman"/>
                <w:color w:val="000000"/>
                <w:sz w:val="16"/>
                <w:szCs w:val="16"/>
                <w:lang w:val="fr-FR"/>
              </w:rPr>
              <w:t>Marcadaou</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65120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ETAPLES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62630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ETEL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ETERVILLE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du Bout de Bas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14930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ETRETAT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Maurice Guillard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76790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EVIAN-LES-BAINS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la Source de Clermont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EVREUX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EVRY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des Droits de l'Homme et du Citoyen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EXCIDEUIL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Roger </w:t>
            </w:r>
            <w:proofErr w:type="spellStart"/>
            <w:r w:rsidRPr="00BF33DD">
              <w:rPr>
                <w:rFonts w:ascii="Calibri" w:eastAsia="Times New Roman" w:hAnsi="Calibri" w:cs="Times New Roman"/>
                <w:color w:val="000000"/>
                <w:sz w:val="16"/>
                <w:szCs w:val="16"/>
                <w:lang w:val="fr-FR"/>
              </w:rPr>
              <w:t>Celerier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24160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EYBENS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de Bresson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EYSINES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EZANVILLE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Jules </w:t>
            </w:r>
            <w:proofErr w:type="spellStart"/>
            <w:r w:rsidRPr="00BF33DD">
              <w:rPr>
                <w:rFonts w:ascii="Calibri" w:eastAsia="Times New Roman" w:hAnsi="Calibri" w:cs="Times New Roman"/>
                <w:color w:val="000000"/>
                <w:sz w:val="16"/>
                <w:szCs w:val="16"/>
                <w:lang w:val="fr-FR"/>
              </w:rPr>
              <w:t>Rodet</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FACHES-THUMESNIL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 RUE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59155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FAREBERSVILLER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w:t>
            </w:r>
            <w:proofErr w:type="spellStart"/>
            <w:r w:rsidRPr="00BF33DD">
              <w:rPr>
                <w:rFonts w:ascii="Calibri" w:eastAsia="Times New Roman" w:hAnsi="Calibri" w:cs="Times New Roman"/>
                <w:color w:val="000000"/>
                <w:sz w:val="16"/>
                <w:szCs w:val="16"/>
                <w:lang w:val="fr-FR"/>
              </w:rPr>
              <w:t>Lorainne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FAYS-LA-CHAPELLE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la Fontaine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FECAMP</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FERNEY-VOLTAIRE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Voltaire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01210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FERRETTE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38 RUE du </w:t>
            </w:r>
            <w:proofErr w:type="spellStart"/>
            <w:r w:rsidRPr="00BF33DD">
              <w:rPr>
                <w:rFonts w:ascii="Calibri" w:eastAsia="Times New Roman" w:hAnsi="Calibri" w:cs="Times New Roman"/>
                <w:color w:val="000000"/>
                <w:sz w:val="16"/>
                <w:szCs w:val="16"/>
                <w:lang w:val="fr-FR"/>
              </w:rPr>
              <w:t>Chateau</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FIRMINY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Breuil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FLERS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61100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FLEURY-LES-AUBRAIS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45402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FLEURY-MEROGIS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 RUE Roger Clavier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FLEXBOURG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 RUE des Seigneurs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FLOIRAC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AVENUE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FONBEAUZARD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Simon </w:t>
            </w:r>
            <w:proofErr w:type="spellStart"/>
            <w:r w:rsidRPr="00BF33DD">
              <w:rPr>
                <w:rFonts w:ascii="Calibri" w:eastAsia="Times New Roman" w:hAnsi="Calibri" w:cs="Times New Roman"/>
                <w:color w:val="000000"/>
                <w:sz w:val="16"/>
                <w:szCs w:val="16"/>
                <w:lang w:val="fr-FR"/>
              </w:rPr>
              <w:t>Montariol</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FONTAINE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89 MAIL Marcel Cachin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FONTAINE-LES-DIJON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21121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FONTAINES-SUR-SAONE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 RUE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FONTENAY-AUX-ROSES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 RUE BOUCICAUT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FONTENAY-LE-FLEURY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8 Mai 1945</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FONTENAY-SOUS-BOIS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 ESPLANADE Louis </w:t>
            </w:r>
            <w:proofErr w:type="spellStart"/>
            <w:r w:rsidRPr="00BF33DD">
              <w:rPr>
                <w:rFonts w:ascii="Calibri" w:eastAsia="Times New Roman" w:hAnsi="Calibri" w:cs="Times New Roman"/>
                <w:color w:val="000000"/>
                <w:sz w:val="16"/>
                <w:szCs w:val="16"/>
                <w:lang w:val="fr-FR"/>
              </w:rPr>
              <w:t>Bayeurte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FORBACH</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Saint Rémy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FOREST-SUR-MARQUE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80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59510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FORT-DE-FRANCE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BOULEVARD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FOSSES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AVENUE du Mesnil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95470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FOUGERES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Porte-Saint-Léonard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35301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FOUQUIERES-LES-LENS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 RUE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62740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FRANCHEVILLE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du Robert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FRANCONVILLE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11 RUE de la Station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FRESNAY-SUR-SARTHE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w:t>
            </w:r>
            <w:proofErr w:type="spellStart"/>
            <w:r w:rsidRPr="00BF33DD">
              <w:rPr>
                <w:rFonts w:ascii="Calibri" w:eastAsia="Times New Roman" w:hAnsi="Calibri" w:cs="Times New Roman"/>
                <w:color w:val="000000"/>
                <w:sz w:val="16"/>
                <w:szCs w:val="16"/>
                <w:lang w:val="fr-FR"/>
              </w:rPr>
              <w:t>Bassum</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72130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FRESNES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Pierre et Marie Curie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FREYMING-MERLEBACH</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42 RUE Nicolas </w:t>
            </w:r>
            <w:proofErr w:type="spellStart"/>
            <w:r w:rsidRPr="00BF33DD">
              <w:rPr>
                <w:rFonts w:ascii="Calibri" w:eastAsia="Times New Roman" w:hAnsi="Calibri" w:cs="Times New Roman"/>
                <w:color w:val="000000"/>
                <w:sz w:val="16"/>
                <w:szCs w:val="16"/>
                <w:lang w:val="fr-FR"/>
              </w:rPr>
              <w:t>Colson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FRONTIGNAN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GAGNY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Foch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GAILLARD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COURS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GAP</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du Colonel Roux</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05000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GARCHES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Claude Liard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GARGES-LES-GONESSE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GAVRES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AVENUE Sardiniers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56680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GENNEVILLIERS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177 AVENUE Gabriel Péri</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GENTILLY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 PLACE Henri Barbusse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GESTEL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du Colonel MÃ¼ller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56530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GIF-SUR-YVETTE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SQUARE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GOURNAY-SUR-MARNE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Foch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GOUSSAINVILLE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Charmeuse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GRADIGNAN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ALLEE Gaston Rodrigues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GRAND-CHAMP</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Mairie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GRANDFONTAINE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GRAND-FORT-PHILIPPE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Joseph </w:t>
            </w:r>
            <w:proofErr w:type="spellStart"/>
            <w:r w:rsidRPr="00BF33DD">
              <w:rPr>
                <w:rFonts w:ascii="Calibri" w:eastAsia="Times New Roman" w:hAnsi="Calibri" w:cs="Times New Roman"/>
                <w:color w:val="000000"/>
                <w:sz w:val="16"/>
                <w:szCs w:val="16"/>
                <w:lang w:val="fr-FR"/>
              </w:rPr>
              <w:t>Lepretre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59153</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GRANVILLE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COURS </w:t>
            </w:r>
            <w:proofErr w:type="spellStart"/>
            <w:r w:rsidRPr="00BF33DD">
              <w:rPr>
                <w:rFonts w:ascii="Calibri" w:eastAsia="Times New Roman" w:hAnsi="Calibri" w:cs="Times New Roman"/>
                <w:color w:val="000000"/>
                <w:sz w:val="16"/>
                <w:szCs w:val="16"/>
                <w:lang w:val="fr-FR"/>
              </w:rPr>
              <w:t>Jonville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GRENAY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GRENOBLE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11 BOULEVARD Jean Pain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GRESSY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12 AVENUE du Château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GRIESHEIM-PRES-MOLSHEIM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Tilleul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67870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GRIGNY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 AVENUE Jean </w:t>
            </w:r>
            <w:proofErr w:type="spellStart"/>
            <w:r w:rsidRPr="00BF33DD">
              <w:rPr>
                <w:rFonts w:ascii="Calibri" w:eastAsia="Times New Roman" w:hAnsi="Calibri" w:cs="Times New Roman"/>
                <w:color w:val="000000"/>
                <w:sz w:val="16"/>
                <w:szCs w:val="16"/>
                <w:lang w:val="fr-FR"/>
              </w:rPr>
              <w:t>Estragnat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69520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GRIGNY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19 ROUTE de Corbeil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GROSLAY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21 RUE du Général Leclerc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GRUGNY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40 RUE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76690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GUEBWILLER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GUEMENE-SUR-SCORFF</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Château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GUENANGE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GUIBEVILLE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91630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GUILHERAND-GRANGES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des Cinq Continents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07500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GUILVINEC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 RUE de la Marine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29730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GUINGAMP</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du Champ au Roy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22205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GUITRES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RUE Grand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GUYANCOURT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14 RUE Ambroise </w:t>
            </w:r>
            <w:proofErr w:type="spellStart"/>
            <w:r w:rsidRPr="00BF33DD">
              <w:rPr>
                <w:rFonts w:ascii="Calibri" w:eastAsia="Times New Roman" w:hAnsi="Calibri" w:cs="Times New Roman"/>
                <w:color w:val="000000"/>
                <w:sz w:val="16"/>
                <w:szCs w:val="16"/>
                <w:lang w:val="fr-FR"/>
              </w:rPr>
              <w:t>Croizat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HAGONDANGE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 Burger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HALLUIN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24 RUE Marthe Nollet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HARFLEUR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55 RUE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HAUBOURDIN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11 RUE Sadi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HAZEBROUCK</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HEILLECOURT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58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54180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HEM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 RUE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59510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HENDAYE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64700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HENIN-BEAUMONT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HERBLAY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43 RUE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HEROUVILLE-SAINT-CLAIR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Francois Mitterrand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14201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HESDIN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d'Armes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HESDIN-L'ABBE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303 RUE du Mont de Thunes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HOENHEIM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HOMECOURT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RUE Georges Clemenceau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HOUILLES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 RUE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HUNINGUE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Saint Louis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HUSSEREN-LES-CHATEAUX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HYERES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12 AVENUE Joseph </w:t>
            </w:r>
            <w:proofErr w:type="spellStart"/>
            <w:r w:rsidRPr="00BF33DD">
              <w:rPr>
                <w:rFonts w:ascii="Calibri" w:eastAsia="Times New Roman" w:hAnsi="Calibri" w:cs="Times New Roman"/>
                <w:color w:val="000000"/>
                <w:sz w:val="16"/>
                <w:szCs w:val="16"/>
                <w:lang w:val="fr-FR"/>
              </w:rPr>
              <w:t>Clotis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83400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IGNY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23 AVENUE de la division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91430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ILE-DE-SEIN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RUE Saint </w:t>
            </w:r>
            <w:proofErr w:type="spellStart"/>
            <w:r w:rsidRPr="00BF33DD">
              <w:rPr>
                <w:rFonts w:ascii="Calibri" w:eastAsia="Times New Roman" w:hAnsi="Calibri" w:cs="Times New Roman"/>
                <w:color w:val="000000"/>
                <w:sz w:val="16"/>
                <w:szCs w:val="16"/>
                <w:lang w:val="fr-FR"/>
              </w:rPr>
              <w:t>Guenole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29990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ILE-MOLENE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Bourg</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29259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ILLZACH</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ISSOIRE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RUE Eugene </w:t>
            </w:r>
            <w:proofErr w:type="spellStart"/>
            <w:r w:rsidRPr="00BF33DD">
              <w:rPr>
                <w:rFonts w:ascii="Calibri" w:eastAsia="Times New Roman" w:hAnsi="Calibri" w:cs="Times New Roman"/>
                <w:color w:val="000000"/>
                <w:sz w:val="16"/>
                <w:szCs w:val="16"/>
                <w:lang w:val="fr-FR"/>
              </w:rPr>
              <w:t>Gauttier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ISSY-LES-MOULINEAUX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 RUE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IVERNY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RUE du </w:t>
            </w:r>
            <w:proofErr w:type="spellStart"/>
            <w:r w:rsidRPr="00BF33DD">
              <w:rPr>
                <w:rFonts w:ascii="Calibri" w:eastAsia="Times New Roman" w:hAnsi="Calibri" w:cs="Times New Roman"/>
                <w:color w:val="000000"/>
                <w:sz w:val="16"/>
                <w:szCs w:val="16"/>
                <w:lang w:val="fr-FR"/>
              </w:rPr>
              <w:t>Bordeau</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77165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IVRY-SUR-SEINE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ESPLANADE Georges Marrane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JACOB-BELLECOMBETTE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JACOU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34830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JARVILLE-LA-MALGRANGE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JAULGONNE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02850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JOEUF</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30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JOINVILLE-LE-PONT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23 RUE de Paris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JONCHERY-SUR-VESLE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René Sarrette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JOUY-LE-MOUTIER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56 RUE Grande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95280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JUVISY-SUR-ORGE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6 RUE </w:t>
            </w:r>
            <w:proofErr w:type="spellStart"/>
            <w:r w:rsidRPr="00BF33DD">
              <w:rPr>
                <w:rFonts w:ascii="Calibri" w:eastAsia="Times New Roman" w:hAnsi="Calibri" w:cs="Times New Roman"/>
                <w:color w:val="000000"/>
                <w:sz w:val="16"/>
                <w:szCs w:val="16"/>
                <w:lang w:val="fr-FR"/>
              </w:rPr>
              <w:t>Piver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KEDANGE-SUR-CANNER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RUE des Ecoles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57920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KINGERSHEIM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KNUTANGE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KOUROU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30 AVENUE des Roches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KRAUTERGERSHEIM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de l'Ecole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67880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KRUTH</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55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68820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BASSEE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BRESSE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12 PLACE du </w:t>
            </w:r>
            <w:proofErr w:type="spellStart"/>
            <w:r w:rsidRPr="00BF33DD">
              <w:rPr>
                <w:rFonts w:ascii="Calibri" w:eastAsia="Times New Roman" w:hAnsi="Calibri" w:cs="Times New Roman"/>
                <w:color w:val="000000"/>
                <w:sz w:val="16"/>
                <w:szCs w:val="16"/>
                <w:lang w:val="fr-FR"/>
              </w:rPr>
              <w:t>Champtel</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88250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CELLE-SAINT-CLOUD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AVENUE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CHAIZE-GIRAUD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Mairie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85220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CHATRE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36400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COURNEUVE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FERRIERE-SUR-RISLE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27760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FERTE-ALAIS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RUE des Fillettes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91590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FERTE-SOUS-JOUARRE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l'Hôtel de Ville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FRETTE-SUR-SEINE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55 QUAI de Seine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95530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GARDE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Jean Baptiste </w:t>
            </w:r>
            <w:proofErr w:type="spellStart"/>
            <w:r w:rsidRPr="00BF33DD">
              <w:rPr>
                <w:rFonts w:ascii="Calibri" w:eastAsia="Times New Roman" w:hAnsi="Calibri" w:cs="Times New Roman"/>
                <w:color w:val="000000"/>
                <w:sz w:val="16"/>
                <w:szCs w:val="16"/>
                <w:lang w:val="fr-FR"/>
              </w:rPr>
              <w:t>Lavene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83130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GARENNE-COLOMBES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 BOULEVARD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GRANDE-MOTTE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1er Octobre 1974</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34280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LOGE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w:t>
            </w:r>
            <w:proofErr w:type="spellStart"/>
            <w:r w:rsidRPr="00BF33DD">
              <w:rPr>
                <w:rFonts w:ascii="Calibri" w:eastAsia="Times New Roman" w:hAnsi="Calibri" w:cs="Times New Roman"/>
                <w:color w:val="000000"/>
                <w:sz w:val="16"/>
                <w:szCs w:val="16"/>
                <w:lang w:val="fr-FR"/>
              </w:rPr>
              <w:t>Hucqueliers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MADELEINE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MONTAGNE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François Mitterrand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44620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MULATIERE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Jean Moulin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PENNE-SUR-HUVEAUNE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 BOULEVARD de la Gare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13821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ROCHE-BERNARD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Louis Levesque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ROCHELLE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SEYNE-SUR-MER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QUAI Saturnin Fabre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83500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TOUR-DU-PIN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TRINITE-SURZUR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18 ROUTE d'Armorique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VALETTE-DU-VAR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83160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VERRIERE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AVENUE des </w:t>
            </w:r>
            <w:proofErr w:type="spellStart"/>
            <w:r w:rsidRPr="00BF33DD">
              <w:rPr>
                <w:rFonts w:ascii="Calibri" w:eastAsia="Times New Roman" w:hAnsi="Calibri" w:cs="Times New Roman"/>
                <w:color w:val="000000"/>
                <w:sz w:val="16"/>
                <w:szCs w:val="16"/>
                <w:lang w:val="fr-FR"/>
              </w:rPr>
              <w:t>Noes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VILLE-DU-BOIS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91620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WALCK</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LABASTIDETTE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 ROUTE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LABRUYERE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 RUE du Marais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LAGNY-SUR-MARNE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PLACE de l'Hôtel de Ville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LAIZE-LA-VILLE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 RUE du Régiment Mont Royal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LAMBERSART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19 AVENUE Clemenceau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LANDERNEAU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Tour d'Auvergne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LANNOY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 RUE de Tournai</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L'ARBRESLE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Pierre Marie Durand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LARDY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70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91510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LAVAL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11 Novembre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LAVELANET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AVENUE D'Alsace Lorraine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09300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BAN-SAINT-MARTIN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AVENUE Henri 2</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57050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BLANC-MESNIL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Gabriel Péri</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BOURGET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65 AVENUE de la Division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LE BOUSCAT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CANNET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20 BOULEVARD Sadi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CATELET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RUE du Général Augereau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02420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CHESNAY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RUE Pottier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COTEAU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Parc </w:t>
            </w:r>
            <w:proofErr w:type="spellStart"/>
            <w:r w:rsidRPr="00BF33DD">
              <w:rPr>
                <w:rFonts w:ascii="Calibri" w:eastAsia="Times New Roman" w:hAnsi="Calibri" w:cs="Times New Roman"/>
                <w:color w:val="000000"/>
                <w:sz w:val="16"/>
                <w:szCs w:val="16"/>
                <w:lang w:val="fr-FR"/>
              </w:rPr>
              <w:t>Becot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CREUSOT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Jean </w:t>
            </w:r>
            <w:proofErr w:type="spellStart"/>
            <w:r w:rsidRPr="00BF33DD">
              <w:rPr>
                <w:rFonts w:ascii="Calibri" w:eastAsia="Times New Roman" w:hAnsi="Calibri" w:cs="Times New Roman"/>
                <w:color w:val="000000"/>
                <w:sz w:val="16"/>
                <w:szCs w:val="16"/>
                <w:lang w:val="fr-FR"/>
              </w:rPr>
              <w:t>Bouvery</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71200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GOSIER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BOULEVARD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GRAND-QUEVILLY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ESPLANADE Tony Larue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HAVRE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HOULME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PLACE des Canadiens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76770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KREMLIN-BICETRE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Jean Jaurès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LAMENTIN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Antonio </w:t>
            </w:r>
            <w:proofErr w:type="spellStart"/>
            <w:r w:rsidRPr="00BF33DD">
              <w:rPr>
                <w:rFonts w:ascii="Calibri" w:eastAsia="Times New Roman" w:hAnsi="Calibri" w:cs="Times New Roman"/>
                <w:color w:val="000000"/>
                <w:sz w:val="16"/>
                <w:szCs w:val="16"/>
                <w:lang w:val="fr-FR"/>
              </w:rPr>
              <w:t>Maceo</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97232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MANS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Saint Pierre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72000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MEE-SUR-SEINE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555 ROUTE de </w:t>
            </w:r>
            <w:proofErr w:type="spellStart"/>
            <w:r w:rsidRPr="00BF33DD">
              <w:rPr>
                <w:rFonts w:ascii="Calibri" w:eastAsia="Times New Roman" w:hAnsi="Calibri" w:cs="Times New Roman"/>
                <w:color w:val="000000"/>
                <w:sz w:val="16"/>
                <w:szCs w:val="16"/>
                <w:lang w:val="fr-FR"/>
              </w:rPr>
              <w:t>Boissise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MELE-SUR-SARTHE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21 RUE </w:t>
            </w:r>
            <w:proofErr w:type="spellStart"/>
            <w:r w:rsidRPr="00BF33DD">
              <w:rPr>
                <w:rFonts w:ascii="Calibri" w:eastAsia="Times New Roman" w:hAnsi="Calibri" w:cs="Times New Roman"/>
                <w:color w:val="000000"/>
                <w:sz w:val="16"/>
                <w:szCs w:val="16"/>
                <w:lang w:val="fr-FR"/>
              </w:rPr>
              <w:t>Libcany</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61170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MESNIL-LE-ROI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du General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MINIHIC-SUR-RANCE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35870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MONTET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Hoche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03240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PECQ</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13 QUAI Maurice </w:t>
            </w:r>
            <w:proofErr w:type="spellStart"/>
            <w:r w:rsidRPr="00BF33DD">
              <w:rPr>
                <w:rFonts w:ascii="Calibri" w:eastAsia="Times New Roman" w:hAnsi="Calibri" w:cs="Times New Roman"/>
                <w:color w:val="000000"/>
                <w:sz w:val="16"/>
                <w:szCs w:val="16"/>
                <w:lang w:val="fr-FR"/>
              </w:rPr>
              <w:t>Berteaux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PERREUX-SUR-MARNE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Libération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PETIT-QUEVILLY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Henri Barbusse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PLESSIS-BOUCHARD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Pierre Brossolette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PLESSIS-ROBINSON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PLESSIS-TREVISE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36 AVENUE </w:t>
            </w:r>
            <w:proofErr w:type="spellStart"/>
            <w:r w:rsidRPr="00BF33DD">
              <w:rPr>
                <w:rFonts w:ascii="Calibri" w:eastAsia="Times New Roman" w:hAnsi="Calibri" w:cs="Times New Roman"/>
                <w:color w:val="000000"/>
                <w:sz w:val="16"/>
                <w:szCs w:val="16"/>
                <w:lang w:val="fr-FR"/>
              </w:rPr>
              <w:t>Ardouin</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PONT-DE-BEAUVOISIN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PONT-DE-CLAIX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8 Mai 1945</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PONTET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84130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PORT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9 RUE </w:t>
            </w:r>
            <w:proofErr w:type="spellStart"/>
            <w:r w:rsidRPr="00BF33DD">
              <w:rPr>
                <w:rFonts w:ascii="Calibri" w:eastAsia="Times New Roman" w:hAnsi="Calibri" w:cs="Times New Roman"/>
                <w:color w:val="000000"/>
                <w:sz w:val="16"/>
                <w:szCs w:val="16"/>
                <w:lang w:val="fr-FR"/>
              </w:rPr>
              <w:t>Renaudière</w:t>
            </w:r>
            <w:proofErr w:type="spellEnd"/>
            <w:r w:rsidRPr="00BF33DD">
              <w:rPr>
                <w:rFonts w:ascii="Calibri" w:eastAsia="Times New Roman" w:hAnsi="Calibri" w:cs="Times New Roman"/>
                <w:color w:val="000000"/>
                <w:sz w:val="16"/>
                <w:szCs w:val="16"/>
                <w:lang w:val="fr-FR"/>
              </w:rPr>
              <w:t xml:space="preserve"> de Vaux</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PORTEL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 RUE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PORT-MARLY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 AVENUE Simon Vouet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78560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PRE-SAINT-GERVAIS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84 RUE André </w:t>
            </w:r>
            <w:proofErr w:type="spellStart"/>
            <w:r w:rsidRPr="00BF33DD">
              <w:rPr>
                <w:rFonts w:ascii="Calibri" w:eastAsia="Times New Roman" w:hAnsi="Calibri" w:cs="Times New Roman"/>
                <w:color w:val="000000"/>
                <w:sz w:val="16"/>
                <w:szCs w:val="16"/>
                <w:lang w:val="fr-FR"/>
              </w:rPr>
              <w:t>Joineau</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PUY-EN-VELAY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du </w:t>
            </w:r>
            <w:proofErr w:type="spellStart"/>
            <w:r w:rsidRPr="00BF33DD">
              <w:rPr>
                <w:rFonts w:ascii="Calibri" w:eastAsia="Times New Roman" w:hAnsi="Calibri" w:cs="Times New Roman"/>
                <w:color w:val="000000"/>
                <w:sz w:val="16"/>
                <w:szCs w:val="16"/>
                <w:lang w:val="fr-FR"/>
              </w:rPr>
              <w:t>Martouret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RAINCY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121 AVENUE de la Résistance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RELECQ-KERHUON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ROBERT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Vincent Allègre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97231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TREPORT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François </w:t>
            </w:r>
            <w:proofErr w:type="spellStart"/>
            <w:r w:rsidRPr="00BF33DD">
              <w:rPr>
                <w:rFonts w:ascii="Calibri" w:eastAsia="Times New Roman" w:hAnsi="Calibri" w:cs="Times New Roman"/>
                <w:color w:val="000000"/>
                <w:sz w:val="16"/>
                <w:szCs w:val="16"/>
                <w:lang w:val="fr-FR"/>
              </w:rPr>
              <w:t>Mitterand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76470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VESINET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 BOULEVARD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VIVIER-SUR-MER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35960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59115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 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ABYMES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General Delacroix</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97139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AUTHIEUX-SUR-LE-PORT-SAINT-OUEN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19 Mars 1962</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76520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CABANNES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des Platanes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09310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CLAYES-SOUS-BOIS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LES LILAS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96 RUE de Paris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MOLIERES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91470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MUREAUX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w:t>
            </w:r>
            <w:proofErr w:type="spellStart"/>
            <w:r w:rsidRPr="00BF33DD">
              <w:rPr>
                <w:rFonts w:ascii="Calibri" w:eastAsia="Times New Roman" w:hAnsi="Calibri" w:cs="Times New Roman"/>
                <w:color w:val="000000"/>
                <w:sz w:val="16"/>
                <w:szCs w:val="16"/>
                <w:lang w:val="fr-FR"/>
              </w:rPr>
              <w:t>Liberation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NOES-PRES-TROYES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Jules Ferry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PAVILLONS-SOUS-BOIS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144 AVENUE JEAN JAURES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ROCHES-DE-CONDRIEU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François Mitterrand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SABLES-D'OLONNE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 PLACE du Poilu de France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85100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THILLIERS-EN-VEXIN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 RUE des Tilleuls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LES ULIS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du Morvan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91940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LEUVILLE-SUR-ORGE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28 RUE Jules Ferry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LEZENNES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L'HAY-LES-ROSES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41 RUE Jean Jaurès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L'HOPITAL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Giraud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57490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L'HOUMEAU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17137</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LIANCOURT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232 RUE Jules Michelet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LIBOURNE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Abel </w:t>
            </w:r>
            <w:proofErr w:type="spellStart"/>
            <w:r w:rsidRPr="00BF33DD">
              <w:rPr>
                <w:rFonts w:ascii="Calibri" w:eastAsia="Times New Roman" w:hAnsi="Calibri" w:cs="Times New Roman"/>
                <w:color w:val="000000"/>
                <w:sz w:val="16"/>
                <w:szCs w:val="16"/>
                <w:lang w:val="fr-FR"/>
              </w:rPr>
              <w:t>Surchamp</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LIEVIN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 RUE Edouard Vaillant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L'ILE-BOUCHARD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 PLACE Bouchard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37220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L'ILE-ROUSSE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AVENUE David </w:t>
            </w:r>
            <w:proofErr w:type="spellStart"/>
            <w:r w:rsidRPr="00BF33DD">
              <w:rPr>
                <w:rFonts w:ascii="Calibri" w:eastAsia="Times New Roman" w:hAnsi="Calibri" w:cs="Times New Roman"/>
                <w:color w:val="000000"/>
                <w:sz w:val="16"/>
                <w:szCs w:val="16"/>
                <w:lang w:val="fr-FR"/>
              </w:rPr>
              <w:t>Dary</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20220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L'ILE-SAINT-DENIS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w:t>
            </w:r>
            <w:proofErr w:type="spellStart"/>
            <w:r w:rsidRPr="00BF33DD">
              <w:rPr>
                <w:rFonts w:ascii="Calibri" w:eastAsia="Times New Roman" w:hAnsi="Calibri" w:cs="Times New Roman"/>
                <w:color w:val="000000"/>
                <w:sz w:val="16"/>
                <w:szCs w:val="16"/>
                <w:lang w:val="fr-FR"/>
              </w:rPr>
              <w:t>Mechin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Augustin Laurent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LIMAY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AVENUE du </w:t>
            </w:r>
            <w:proofErr w:type="spellStart"/>
            <w:r w:rsidRPr="00BF33DD">
              <w:rPr>
                <w:rFonts w:ascii="Calibri" w:eastAsia="Times New Roman" w:hAnsi="Calibri" w:cs="Times New Roman"/>
                <w:color w:val="000000"/>
                <w:sz w:val="16"/>
                <w:szCs w:val="16"/>
                <w:lang w:val="fr-FR"/>
              </w:rPr>
              <w:t>President</w:t>
            </w:r>
            <w:proofErr w:type="spellEnd"/>
            <w:r w:rsidRPr="00BF33DD">
              <w:rPr>
                <w:rFonts w:ascii="Calibri" w:eastAsia="Times New Roman" w:hAnsi="Calibri" w:cs="Times New Roman"/>
                <w:color w:val="000000"/>
                <w:sz w:val="16"/>
                <w:szCs w:val="16"/>
                <w:lang w:val="fr-FR"/>
              </w:rPr>
              <w:t xml:space="preserve"> WILSON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78520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LIMEIL-BREVANNES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PLACE Charles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LIMOGES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9 PLACE Léon </w:t>
            </w:r>
            <w:proofErr w:type="spellStart"/>
            <w:r w:rsidRPr="00BF33DD">
              <w:rPr>
                <w:rFonts w:ascii="Calibri" w:eastAsia="Times New Roman" w:hAnsi="Calibri" w:cs="Times New Roman"/>
                <w:color w:val="000000"/>
                <w:sz w:val="16"/>
                <w:szCs w:val="16"/>
                <w:lang w:val="fr-FR"/>
              </w:rPr>
              <w:t>Betoulle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87000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LINGOLSHEIM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RUE du Château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LISIEUX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 RUE Henri Cheron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L'ISLE-D'ABEAU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38080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LIVRY-GARGAN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PLACE Francois Mitterrand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LOCMINE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 RUE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LOCMIQUELIC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27 RUE de la Mairie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56570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LOCQUENOLE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PLACE de la Liberté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29670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LOFFRE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1221 RUE Moines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59182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LOGNES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11 ESPLANADE des Droits de l'Homme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77185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LOISON-SOUS-LENS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62218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LONGEAULT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ROUTE de la Première Armée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LONGEVILLE-LES-METZ</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Robert Schuman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57050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LONGJUMEAU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6 RUE </w:t>
            </w:r>
            <w:proofErr w:type="spellStart"/>
            <w:r w:rsidRPr="00BF33DD">
              <w:rPr>
                <w:rFonts w:ascii="Calibri" w:eastAsia="Times New Roman" w:hAnsi="Calibri" w:cs="Times New Roman"/>
                <w:color w:val="000000"/>
                <w:sz w:val="16"/>
                <w:szCs w:val="16"/>
                <w:lang w:val="fr-FR"/>
              </w:rPr>
              <w:t>Leotine</w:t>
            </w:r>
            <w:proofErr w:type="spellEnd"/>
            <w:r w:rsidRPr="00BF33DD">
              <w:rPr>
                <w:rFonts w:ascii="Calibri" w:eastAsia="Times New Roman" w:hAnsi="Calibri" w:cs="Times New Roman"/>
                <w:color w:val="000000"/>
                <w:sz w:val="16"/>
                <w:szCs w:val="16"/>
                <w:lang w:val="fr-FR"/>
              </w:rPr>
              <w:t xml:space="preserve"> </w:t>
            </w:r>
            <w:proofErr w:type="spellStart"/>
            <w:r w:rsidRPr="00BF33DD">
              <w:rPr>
                <w:rFonts w:ascii="Calibri" w:eastAsia="Times New Roman" w:hAnsi="Calibri" w:cs="Times New Roman"/>
                <w:color w:val="000000"/>
                <w:sz w:val="16"/>
                <w:szCs w:val="16"/>
                <w:lang w:val="fr-FR"/>
              </w:rPr>
              <w:t>Sohier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LONGUEAU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Louis </w:t>
            </w:r>
            <w:proofErr w:type="spellStart"/>
            <w:r w:rsidRPr="00BF33DD">
              <w:rPr>
                <w:rFonts w:ascii="Calibri" w:eastAsia="Times New Roman" w:hAnsi="Calibri" w:cs="Times New Roman"/>
                <w:color w:val="000000"/>
                <w:sz w:val="16"/>
                <w:szCs w:val="16"/>
                <w:lang w:val="fr-FR"/>
              </w:rPr>
              <w:t>Prot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80330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LONGUENESSE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13 RUE </w:t>
            </w:r>
            <w:proofErr w:type="spellStart"/>
            <w:r w:rsidRPr="00BF33DD">
              <w:rPr>
                <w:rFonts w:ascii="Calibri" w:eastAsia="Times New Roman" w:hAnsi="Calibri" w:cs="Times New Roman"/>
                <w:color w:val="000000"/>
                <w:sz w:val="16"/>
                <w:szCs w:val="16"/>
                <w:lang w:val="fr-FR"/>
              </w:rPr>
              <w:t>Joliot</w:t>
            </w:r>
            <w:proofErr w:type="spellEnd"/>
            <w:r w:rsidRPr="00BF33DD">
              <w:rPr>
                <w:rFonts w:ascii="Calibri" w:eastAsia="Times New Roman" w:hAnsi="Calibri" w:cs="Times New Roman"/>
                <w:color w:val="000000"/>
                <w:sz w:val="16"/>
                <w:szCs w:val="16"/>
                <w:lang w:val="fr-FR"/>
              </w:rPr>
              <w:t xml:space="preserve"> Curie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62219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LONGWY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AVENUE de la Grande Duchesse Charlotte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LONS-LE-SAUNIER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AVENUE du 44E Régiment d'Infanterie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39000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LOOS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104 RUE du Maréchal Foch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LORIENT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BOULEVARD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LORMAISON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 RUE de Gournay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LORMONT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André Dupin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LOURCHES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647 RUE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59156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LOURES-BAROUSSE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65370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LOUVECIENNES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30 RUE du </w:t>
            </w:r>
            <w:proofErr w:type="spellStart"/>
            <w:r w:rsidRPr="00BF33DD">
              <w:rPr>
                <w:rFonts w:ascii="Calibri" w:eastAsia="Times New Roman" w:hAnsi="Calibri" w:cs="Times New Roman"/>
                <w:color w:val="000000"/>
                <w:sz w:val="16"/>
                <w:szCs w:val="16"/>
                <w:lang w:val="fr-FR"/>
              </w:rPr>
              <w:t>general</w:t>
            </w:r>
            <w:proofErr w:type="spellEnd"/>
            <w:r w:rsidRPr="00BF33DD">
              <w:rPr>
                <w:rFonts w:ascii="Calibri" w:eastAsia="Times New Roman" w:hAnsi="Calibri" w:cs="Times New Roman"/>
                <w:color w:val="000000"/>
                <w:sz w:val="16"/>
                <w:szCs w:val="16"/>
                <w:lang w:val="fr-FR"/>
              </w:rPr>
              <w:t xml:space="preserve">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78430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LOUVRES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84 RUE de Paris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LUCE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RUE Jules Ferry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LUC-SUR-MER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 RUE de la Mer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14530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LUDRES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Ferry de </w:t>
            </w:r>
            <w:proofErr w:type="spellStart"/>
            <w:r w:rsidRPr="00BF33DD">
              <w:rPr>
                <w:rFonts w:ascii="Calibri" w:eastAsia="Times New Roman" w:hAnsi="Calibri" w:cs="Times New Roman"/>
                <w:color w:val="000000"/>
                <w:sz w:val="16"/>
                <w:szCs w:val="16"/>
                <w:lang w:val="fr-FR"/>
              </w:rPr>
              <w:t>Ludre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54710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LUISANT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108 AVENUE Maurice Maunoury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LUNEL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Victor Hugo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LUNEVILLE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Saint Rémy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L'UNION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AVENUE des Pyrénées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LYON--1ER-ARRONDISSEMENT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Comédie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LYON--1ER-ARRONDISSEMENT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PLACE </w:t>
            </w:r>
            <w:proofErr w:type="spellStart"/>
            <w:r w:rsidRPr="00BF33DD">
              <w:rPr>
                <w:rFonts w:ascii="Calibri" w:eastAsia="Times New Roman" w:hAnsi="Calibri" w:cs="Times New Roman"/>
                <w:color w:val="000000"/>
                <w:sz w:val="16"/>
                <w:szCs w:val="16"/>
                <w:lang w:val="fr-FR"/>
              </w:rPr>
              <w:t>Sathonay</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LYON--2E--ARRONDISSEMENT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d'Enghien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LYON--3E--ARRONDISSEMENT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18 RUE François-Garcin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69003</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LYON--4E--ARRONDISSEMENT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133 BOULEVARD de la Croix-Rousse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LYON--5E--ARRONDISSEMENT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14 RUE Docteur Edmond </w:t>
            </w:r>
            <w:proofErr w:type="spellStart"/>
            <w:r w:rsidRPr="00BF33DD">
              <w:rPr>
                <w:rFonts w:ascii="Calibri" w:eastAsia="Times New Roman" w:hAnsi="Calibri" w:cs="Times New Roman"/>
                <w:color w:val="000000"/>
                <w:sz w:val="16"/>
                <w:szCs w:val="16"/>
                <w:lang w:val="fr-FR"/>
              </w:rPr>
              <w:t>Locard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LYON--6E--ARRONDISSEMENT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58 RUE de </w:t>
            </w:r>
            <w:proofErr w:type="spellStart"/>
            <w:r w:rsidRPr="00BF33DD">
              <w:rPr>
                <w:rFonts w:ascii="Calibri" w:eastAsia="Times New Roman" w:hAnsi="Calibri" w:cs="Times New Roman"/>
                <w:color w:val="000000"/>
                <w:sz w:val="16"/>
                <w:szCs w:val="16"/>
                <w:lang w:val="fr-FR"/>
              </w:rPr>
              <w:t>Sèze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LYON--7E--ARRONDISSEMENT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 PLACE Jean Macé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69007</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LYON--8E--ARRONDISSEMENT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 AVENUE Jean Mermoz</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LYON--9E--ARRONDISSEMENT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PLACE du Marché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69009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LYS-LEZ-LANNOY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 RUE Jean-Baptiste Lebas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MACON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QUAI Lamartine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71000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MACOURIA</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Benjamin Constance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97355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MAGENTA</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Paul </w:t>
            </w:r>
            <w:proofErr w:type="spellStart"/>
            <w:r w:rsidRPr="00BF33DD">
              <w:rPr>
                <w:rFonts w:ascii="Calibri" w:eastAsia="Times New Roman" w:hAnsi="Calibri" w:cs="Times New Roman"/>
                <w:color w:val="000000"/>
                <w:sz w:val="16"/>
                <w:szCs w:val="16"/>
                <w:lang w:val="fr-FR"/>
              </w:rPr>
              <w:t>Gravet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51530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MAISONS-ALFORT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118 AVENUE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MAISONS-LAFFITTE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48 AVENUE de </w:t>
            </w:r>
            <w:proofErr w:type="spellStart"/>
            <w:r w:rsidRPr="00BF33DD">
              <w:rPr>
                <w:rFonts w:ascii="Calibri" w:eastAsia="Times New Roman" w:hAnsi="Calibri" w:cs="Times New Roman"/>
                <w:color w:val="000000"/>
                <w:sz w:val="16"/>
                <w:szCs w:val="16"/>
                <w:lang w:val="fr-FR"/>
              </w:rPr>
              <w:t>Longueil</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MALAKOFF</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du 11 Novembre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MALLIEVRE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RUE du Château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85590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MAMERS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72600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MANSLE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MANTES-LA-JOLIE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 RUE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MANTES-LA-VILLE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78711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MARCQ-EN-BAROEUL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du </w:t>
            </w:r>
            <w:proofErr w:type="spellStart"/>
            <w:r w:rsidRPr="00BF33DD">
              <w:rPr>
                <w:rFonts w:ascii="Calibri" w:eastAsia="Times New Roman" w:hAnsi="Calibri" w:cs="Times New Roman"/>
                <w:color w:val="000000"/>
                <w:sz w:val="16"/>
                <w:szCs w:val="16"/>
                <w:lang w:val="fr-FR"/>
              </w:rPr>
              <w:t>Quesne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MAREIL-MARLY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Tellier Frères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78750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MAREIL-SUR-MAULDRE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8 RUE </w:t>
            </w:r>
            <w:proofErr w:type="spellStart"/>
            <w:r w:rsidRPr="00BF33DD">
              <w:rPr>
                <w:rFonts w:ascii="Calibri" w:eastAsia="Times New Roman" w:hAnsi="Calibri" w:cs="Times New Roman"/>
                <w:color w:val="000000"/>
                <w:sz w:val="16"/>
                <w:szCs w:val="16"/>
                <w:lang w:val="fr-FR"/>
              </w:rPr>
              <w:t>Degly</w:t>
            </w:r>
            <w:proofErr w:type="spellEnd"/>
            <w:r w:rsidRPr="00BF33DD">
              <w:rPr>
                <w:rFonts w:ascii="Calibri" w:eastAsia="Times New Roman" w:hAnsi="Calibri" w:cs="Times New Roman"/>
                <w:color w:val="000000"/>
                <w:sz w:val="16"/>
                <w:szCs w:val="16"/>
                <w:lang w:val="fr-FR"/>
              </w:rPr>
              <w:t xml:space="preserve"> Maillot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78124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MAREUIL-LES-MEAUX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MARGENCY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AVENUE Georges Pompidou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95580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MARIGNANE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COURS Mirabeau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Gabriel Péri</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59770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MARLY-LE-ROI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MAROLLES-EN-HUREPOIX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AVENUE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91630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MAROMME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MARQUETTE-LEZ-LILLE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11 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59520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MARSEILLE-12E--ARRONDISSEMENT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AVENUE </w:t>
            </w:r>
            <w:proofErr w:type="spellStart"/>
            <w:r w:rsidRPr="00BF33DD">
              <w:rPr>
                <w:rFonts w:ascii="Calibri" w:eastAsia="Times New Roman" w:hAnsi="Calibri" w:cs="Times New Roman"/>
                <w:color w:val="000000"/>
                <w:sz w:val="16"/>
                <w:szCs w:val="16"/>
                <w:lang w:val="fr-FR"/>
              </w:rPr>
              <w:t>Bouyala</w:t>
            </w:r>
            <w:proofErr w:type="spellEnd"/>
            <w:r w:rsidRPr="00BF33DD">
              <w:rPr>
                <w:rFonts w:ascii="Calibri" w:eastAsia="Times New Roman" w:hAnsi="Calibri" w:cs="Times New Roman"/>
                <w:color w:val="000000"/>
                <w:sz w:val="16"/>
                <w:szCs w:val="16"/>
                <w:lang w:val="fr-FR"/>
              </w:rPr>
              <w:t xml:space="preserve"> d'Arnaud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13012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MARSEILLE-14E--ARRONDISSEMENT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Paul Coxe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13014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MARSEILLE-15E--ARRONDISSEMENT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246 RUE de Lyon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13015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MARSEILLE--1ER-ARRONDISSEMENT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125 La Canebière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13001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MARSEILLE--2E--ARRONDISSEMENT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QUAI Port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13002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MARSEILLE--2E--ARRONDISSEMENT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de la Major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13002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MARSEILLE--5E--ARRONDISSEMENT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 SQUARE Sidi Brahim</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13005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MARSEILLE--8E--ARRONDISSEMENT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125 RUE du Commandant Rolland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13008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MARSEILLE--9E--ARRONDISSEMENT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150 BOULEVARD Paul Claudel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13009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MASSY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AVENUE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MATOURY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Victor </w:t>
            </w:r>
            <w:proofErr w:type="spellStart"/>
            <w:r w:rsidRPr="00BF33DD">
              <w:rPr>
                <w:rFonts w:ascii="Calibri" w:eastAsia="Times New Roman" w:hAnsi="Calibri" w:cs="Times New Roman"/>
                <w:color w:val="000000"/>
                <w:sz w:val="16"/>
                <w:szCs w:val="16"/>
                <w:lang w:val="fr-FR"/>
              </w:rPr>
              <w:t>Ceide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97351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MAUBEUGE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MAUREPAS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d'Auxois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MAXEVILLE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 RUE du 15 Septembre 1944</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MELUN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16 RUE Paul Doumer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MENDE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48000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MENTON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MENUCOURT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MERICOURT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62680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MERIGNAC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 AVENUE de Lattre de Tassigny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MERTEN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57550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METZ</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d'Armes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MEUCON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ROUTE de Pontivy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56890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MEUDON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6 AVENUE le </w:t>
            </w:r>
            <w:proofErr w:type="spellStart"/>
            <w:r w:rsidRPr="00BF33DD">
              <w:rPr>
                <w:rFonts w:ascii="Calibri" w:eastAsia="Times New Roman" w:hAnsi="Calibri" w:cs="Times New Roman"/>
                <w:color w:val="000000"/>
                <w:sz w:val="16"/>
                <w:szCs w:val="16"/>
                <w:lang w:val="fr-FR"/>
              </w:rPr>
              <w:t>Corbeillier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92195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MEULAN-EN-YVELINES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Brigitte Gros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MEYLAN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AVENUE du Vercors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MEYTHET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du Stade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74960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MOISSELLES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RUE Moutier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95570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MOLINGES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 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39360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MOLSHEIM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MONCONTOUR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de Bel Orient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22510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MONDELANGE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du Pont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MONPAZIER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24 RUE Notre Dame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24540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MONS-EN-BAROEUL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 AVENUE Robert Schumann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MONS-EN-LAONNOIS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d'Aix en Provence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02000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MONTAIGU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85600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MONTARGIS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RUE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MONTAUBAN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82000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MONTBELIARD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Saint Martin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MONTBRISON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MONTCEAU-LES-MINES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18 RUE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71300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MONT-DE-MARSAN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40000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MONTEBOURG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MONTELIMAR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Emile Loubet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MONTEREAU-FAULT-YONNE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 RUE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MONTESCOT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du Canigou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66200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MONTESSON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Roland Gauthier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MONTFAUCON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23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30150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MONTFERMEIL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PLACE Jean Mermoz</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MONTGERON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112 AVENUE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MONTIGNY-EN-GOHELLE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14 RUE </w:t>
            </w:r>
            <w:proofErr w:type="spellStart"/>
            <w:r w:rsidRPr="00BF33DD">
              <w:rPr>
                <w:rFonts w:ascii="Calibri" w:eastAsia="Times New Roman" w:hAnsi="Calibri" w:cs="Times New Roman"/>
                <w:color w:val="000000"/>
                <w:sz w:val="16"/>
                <w:szCs w:val="16"/>
                <w:lang w:val="fr-FR"/>
              </w:rPr>
              <w:t>Uriane</w:t>
            </w:r>
            <w:proofErr w:type="spellEnd"/>
            <w:r w:rsidRPr="00BF33DD">
              <w:rPr>
                <w:rFonts w:ascii="Calibri" w:eastAsia="Times New Roman" w:hAnsi="Calibri" w:cs="Times New Roman"/>
                <w:color w:val="000000"/>
                <w:sz w:val="16"/>
                <w:szCs w:val="16"/>
                <w:lang w:val="fr-FR"/>
              </w:rPr>
              <w:t xml:space="preserve"> </w:t>
            </w:r>
            <w:proofErr w:type="spellStart"/>
            <w:r w:rsidRPr="00BF33DD">
              <w:rPr>
                <w:rFonts w:ascii="Calibri" w:eastAsia="Times New Roman" w:hAnsi="Calibri" w:cs="Times New Roman"/>
                <w:color w:val="000000"/>
                <w:sz w:val="16"/>
                <w:szCs w:val="16"/>
                <w:lang w:val="fr-FR"/>
              </w:rPr>
              <w:t>Sorriaux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62640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MONTIGNY-LE-BRETONNEUX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66 RUE de la mare aux carats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MONTIGNY-LES-CORMEILLES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14 RUE Fortune Charlot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MONTIGNY-LES-METZ</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160 RUE de Pont a Mousson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57950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MONTLHERY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Blanche de Castille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MONT-LOUIS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BOULEVARD </w:t>
            </w:r>
            <w:proofErr w:type="spellStart"/>
            <w:r w:rsidRPr="00BF33DD">
              <w:rPr>
                <w:rFonts w:ascii="Calibri" w:eastAsia="Times New Roman" w:hAnsi="Calibri" w:cs="Times New Roman"/>
                <w:color w:val="000000"/>
                <w:sz w:val="16"/>
                <w:szCs w:val="16"/>
                <w:lang w:val="fr-FR"/>
              </w:rPr>
              <w:t>Bauvan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66210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MONTLUCON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ESPLANADE Georges Pompidou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03100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MONTMAGNY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 RUE du 11 novembre 1918</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MONTMERLE-SUR-SAONE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Marché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01090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MONTMORENCY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AVENUE Foch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MONTPELLIER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Georges </w:t>
            </w:r>
            <w:proofErr w:type="spellStart"/>
            <w:r w:rsidRPr="00BF33DD">
              <w:rPr>
                <w:rFonts w:ascii="Calibri" w:eastAsia="Times New Roman" w:hAnsi="Calibri" w:cs="Times New Roman"/>
                <w:color w:val="000000"/>
                <w:sz w:val="16"/>
                <w:szCs w:val="16"/>
                <w:lang w:val="fr-FR"/>
              </w:rPr>
              <w:t>Freche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MONTRESOR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23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37460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MONTREUIL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 PLACE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MONTREUIL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MONTROUGE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43 AVENUE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 AVENUE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MONT-SAINT-AIGNAN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 RUE Louis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MONT-SAINT-MARTIN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BOULEVARD du 8 Mai 1945</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MONTSOULT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21 RUE de la Mairie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95560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MORAINVILLIERS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78630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MORANGIS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 AVENUE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MORET-SUR-LOING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MORSANG-SUR-ORGE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SQUARE Alexandre Christophe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MORTAGNE-DU-NORD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Paul Gillet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59158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MOULINS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MOURENX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François </w:t>
            </w:r>
            <w:proofErr w:type="spellStart"/>
            <w:r w:rsidRPr="00BF33DD">
              <w:rPr>
                <w:rFonts w:ascii="Calibri" w:eastAsia="Times New Roman" w:hAnsi="Calibri" w:cs="Times New Roman"/>
                <w:color w:val="000000"/>
                <w:sz w:val="16"/>
                <w:szCs w:val="16"/>
                <w:lang w:val="fr-FR"/>
              </w:rPr>
              <w:t>Mitterand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64150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MOUTIERS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MOUVAUX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 BOULEVARD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MOVAL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RUE de la Liberté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90400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MULHOUSE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Pierre et Marie Curie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MUSSIDAN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24400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MUTZIG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COURS de la Dime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NANCY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Stanislas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NANTERRE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88 RUE du 8 Mai 1945</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NANTES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NASSANDRES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Joliot-Curie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27550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NEAUPHLE-LE-CHATEAU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aux herbes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78640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NEMOURS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39 RUE du Docteur </w:t>
            </w:r>
            <w:proofErr w:type="spellStart"/>
            <w:r w:rsidRPr="00BF33DD">
              <w:rPr>
                <w:rFonts w:ascii="Calibri" w:eastAsia="Times New Roman" w:hAnsi="Calibri" w:cs="Times New Roman"/>
                <w:color w:val="000000"/>
                <w:sz w:val="16"/>
                <w:szCs w:val="16"/>
                <w:lang w:val="fr-FR"/>
              </w:rPr>
              <w:t>Chopy</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NEUF-BRISACH</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NEUILLY-PLAISANCE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RUE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NEUILLY-SUR-MARNE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Francois Mitterrand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NEUILLY-SUR-SEINE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96 AVENUE Achille Peretti</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NEUVES-MAISONS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du Capitaine </w:t>
            </w:r>
            <w:proofErr w:type="spellStart"/>
            <w:r w:rsidRPr="00BF33DD">
              <w:rPr>
                <w:rFonts w:ascii="Calibri" w:eastAsia="Times New Roman" w:hAnsi="Calibri" w:cs="Times New Roman"/>
                <w:color w:val="000000"/>
                <w:sz w:val="16"/>
                <w:szCs w:val="16"/>
                <w:lang w:val="fr-FR"/>
              </w:rPr>
              <w:t>Caillon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NEUVILLE-EN-FERRAIN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59960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NEUVILLE-SAINT-REMY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Edouard L'</w:t>
            </w:r>
            <w:proofErr w:type="spellStart"/>
            <w:r w:rsidRPr="00BF33DD">
              <w:rPr>
                <w:rFonts w:ascii="Calibri" w:eastAsia="Times New Roman" w:hAnsi="Calibri" w:cs="Times New Roman"/>
                <w:color w:val="000000"/>
                <w:sz w:val="16"/>
                <w:szCs w:val="16"/>
                <w:lang w:val="fr-FR"/>
              </w:rPr>
              <w:t>Hotellier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59554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NEVERS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58000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NEZIGNAN-L'EVEQUE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NICE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NILVANGE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RUE Victor Hugo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NIMES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30900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NIORT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Martin </w:t>
            </w:r>
            <w:proofErr w:type="spellStart"/>
            <w:r w:rsidRPr="00BF33DD">
              <w:rPr>
                <w:rFonts w:ascii="Calibri" w:eastAsia="Times New Roman" w:hAnsi="Calibri" w:cs="Times New Roman"/>
                <w:color w:val="000000"/>
                <w:sz w:val="16"/>
                <w:szCs w:val="16"/>
                <w:lang w:val="fr-FR"/>
              </w:rPr>
              <w:t>Bastard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79000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NOEUX-LES-MINES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101 RUE Nationale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NOGENT-SUR-MARNE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Roland Nungesser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NOGENT-SUR-OISE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 RUE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60180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NOISIEL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26 PLACE Emile </w:t>
            </w:r>
            <w:proofErr w:type="spellStart"/>
            <w:r w:rsidRPr="00BF33DD">
              <w:rPr>
                <w:rFonts w:ascii="Calibri" w:eastAsia="Times New Roman" w:hAnsi="Calibri" w:cs="Times New Roman"/>
                <w:color w:val="000000"/>
                <w:sz w:val="16"/>
                <w:szCs w:val="16"/>
                <w:lang w:val="fr-FR"/>
              </w:rPr>
              <w:t>Menier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77186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NOISSEVILLE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57645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NOISY-LE-GRAND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NOISY-LE-ROI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37 RUE </w:t>
            </w:r>
            <w:proofErr w:type="spellStart"/>
            <w:r w:rsidRPr="00BF33DD">
              <w:rPr>
                <w:rFonts w:ascii="Calibri" w:eastAsia="Times New Roman" w:hAnsi="Calibri" w:cs="Times New Roman"/>
                <w:color w:val="000000"/>
                <w:sz w:val="16"/>
                <w:szCs w:val="16"/>
                <w:lang w:val="fr-FR"/>
              </w:rPr>
              <w:t>Andre</w:t>
            </w:r>
            <w:proofErr w:type="spellEnd"/>
            <w:r w:rsidRPr="00BF33DD">
              <w:rPr>
                <w:rFonts w:ascii="Calibri" w:eastAsia="Times New Roman" w:hAnsi="Calibri" w:cs="Times New Roman"/>
                <w:color w:val="000000"/>
                <w:sz w:val="16"/>
                <w:szCs w:val="16"/>
                <w:lang w:val="fr-FR"/>
              </w:rPr>
              <w:t xml:space="preserve"> le </w:t>
            </w:r>
            <w:proofErr w:type="spellStart"/>
            <w:r w:rsidRPr="00BF33DD">
              <w:rPr>
                <w:rFonts w:ascii="Calibri" w:eastAsia="Times New Roman" w:hAnsi="Calibri" w:cs="Times New Roman"/>
                <w:color w:val="000000"/>
                <w:sz w:val="16"/>
                <w:szCs w:val="16"/>
                <w:lang w:val="fr-FR"/>
              </w:rPr>
              <w:t>Bourblanc</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78590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NOISY-LE-SEC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du Maréchal Foch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NOVILLARS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8 Mai 1945</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NOYELLES-SOUS-LENS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62221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NOYON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Bertrand </w:t>
            </w:r>
            <w:proofErr w:type="spellStart"/>
            <w:r w:rsidRPr="00BF33DD">
              <w:rPr>
                <w:rFonts w:ascii="Calibri" w:eastAsia="Times New Roman" w:hAnsi="Calibri" w:cs="Times New Roman"/>
                <w:color w:val="000000"/>
                <w:sz w:val="16"/>
                <w:szCs w:val="16"/>
                <w:lang w:val="fr-FR"/>
              </w:rPr>
              <w:t>Labarre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OIGNIES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Quatrième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62590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OINVILLE-SUR-MONTCIENT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 RUE de Gournay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ORCHIES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ORLEANS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l'Etape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ORLY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7 AVENUE Adrien Raynal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ORMESSON-SUR-MARNE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 AVENUE Wladimir d'Ormesson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ORSAY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OSTWALD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 RUE Albert </w:t>
            </w:r>
            <w:proofErr w:type="spellStart"/>
            <w:r w:rsidRPr="00BF33DD">
              <w:rPr>
                <w:rFonts w:ascii="Calibri" w:eastAsia="Times New Roman" w:hAnsi="Calibri" w:cs="Times New Roman"/>
                <w:color w:val="000000"/>
                <w:sz w:val="16"/>
                <w:szCs w:val="16"/>
                <w:lang w:val="fr-FR"/>
              </w:rPr>
              <w:t>Gerig</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67540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OULLINS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Roger Salengro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OUTREAU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du Biez</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PAIMBOEUF</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QUAI Eole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44560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PALAISEAU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 RUE de Paris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PALAVAS-LES-FLOTS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BOULEVARD Marechal Joffre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PANTIN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84 AVENUE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75196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PARIS-10E-ARRONDISSEMENT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72 RUE du Faubourg Saint Martin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PARIS-11E-ARRONDISSEMENT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Léon Blum</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PARIS-12E-ARRONDISSEMENT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130 AVENUE Daumesnil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PARIS-13E-ARRONDISSEMENT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d'Italie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75013</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PARIS-14E-ARRONDISSEMENT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Ferdinand Brunot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PARIS-15E-ARRONDISSEMENT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31 RUE </w:t>
            </w:r>
            <w:proofErr w:type="spellStart"/>
            <w:r w:rsidRPr="00BF33DD">
              <w:rPr>
                <w:rFonts w:ascii="Calibri" w:eastAsia="Times New Roman" w:hAnsi="Calibri" w:cs="Times New Roman"/>
                <w:color w:val="000000"/>
                <w:sz w:val="16"/>
                <w:szCs w:val="16"/>
                <w:lang w:val="fr-FR"/>
              </w:rPr>
              <w:t>Peclet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PARIS-16E-ARRONDISSEMENT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71 AVENUE Henri Martin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PARIS-17E-ARRONDISSEMENT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 RUE des Batignolles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75017</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PARIS-18E-ARRONDISSEMENT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Jules </w:t>
            </w:r>
            <w:proofErr w:type="spellStart"/>
            <w:r w:rsidRPr="00BF33DD">
              <w:rPr>
                <w:rFonts w:ascii="Calibri" w:eastAsia="Times New Roman" w:hAnsi="Calibri" w:cs="Times New Roman"/>
                <w:color w:val="000000"/>
                <w:sz w:val="16"/>
                <w:szCs w:val="16"/>
                <w:lang w:val="fr-FR"/>
              </w:rPr>
              <w:t>Joffrin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PARIS-19E-ARRONDISSEMENT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PLACE Armand Carrel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75019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PARIS-1ER-ARRONDISSEMENT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PLACE du Louvre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75001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PARIS-20E-ARRONDISSEMENT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PLACE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PARIS-2E-ARRONDISSEMENT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RUE de la Banque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75002</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PARIS-3E-ARRONDISSEMENT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RUE Eugene </w:t>
            </w:r>
            <w:proofErr w:type="spellStart"/>
            <w:r w:rsidRPr="00BF33DD">
              <w:rPr>
                <w:rFonts w:ascii="Calibri" w:eastAsia="Times New Roman" w:hAnsi="Calibri" w:cs="Times New Roman"/>
                <w:color w:val="000000"/>
                <w:sz w:val="16"/>
                <w:szCs w:val="16"/>
                <w:lang w:val="fr-FR"/>
              </w:rPr>
              <w:t>Spuller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75003</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PARIS-4E-ARRONDISSEMENT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PLACE </w:t>
            </w:r>
            <w:proofErr w:type="spellStart"/>
            <w:r w:rsidRPr="00BF33DD">
              <w:rPr>
                <w:rFonts w:ascii="Calibri" w:eastAsia="Times New Roman" w:hAnsi="Calibri" w:cs="Times New Roman"/>
                <w:color w:val="000000"/>
                <w:sz w:val="16"/>
                <w:szCs w:val="16"/>
                <w:lang w:val="fr-FR"/>
              </w:rPr>
              <w:t>Baudoyer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75004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PARIS-5E-ARRONDISSEMENT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 PLACE du Panthéon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75005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PARIS-6E-ARRONDISSEMENT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 RUE Bonaparte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75006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PARIS-7E-ARRONDISSEMENT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116 RUE de Grenelle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75007</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PARIS-8E-ARRONDISSEMENT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DE LISBONNE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75008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PARIS-9E-ARRONDISSEMENT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RUE Drouot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75009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PARTHENAY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la Citadelle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79200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PARTHENAY-DE-BRETAGNE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35850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PASLY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34 RUE </w:t>
            </w:r>
            <w:proofErr w:type="spellStart"/>
            <w:r w:rsidRPr="00BF33DD">
              <w:rPr>
                <w:rFonts w:ascii="Calibri" w:eastAsia="Times New Roman" w:hAnsi="Calibri" w:cs="Times New Roman"/>
                <w:color w:val="000000"/>
                <w:sz w:val="16"/>
                <w:szCs w:val="16"/>
                <w:lang w:val="fr-FR"/>
              </w:rPr>
              <w:t>Urmois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02200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Royale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64000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PERENCHIES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59840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PERIGNAT-SUR-ALLIER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PLACE d'</w:t>
            </w:r>
            <w:proofErr w:type="spellStart"/>
            <w:r w:rsidRPr="00BF33DD">
              <w:rPr>
                <w:rFonts w:ascii="Calibri" w:eastAsia="Times New Roman" w:hAnsi="Calibri" w:cs="Times New Roman"/>
                <w:color w:val="000000"/>
                <w:sz w:val="16"/>
                <w:szCs w:val="16"/>
                <w:lang w:val="fr-FR"/>
              </w:rPr>
              <w:t>Onslow</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PERIGUEUX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23 RUE du Président-Wilson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24019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PERNES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 PLACE Grande Place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62550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PEROLS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34470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PERPIGNAN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Loge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66000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PERSAN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65 AVENUE Gaston </w:t>
            </w:r>
            <w:proofErr w:type="spellStart"/>
            <w:r w:rsidRPr="00BF33DD">
              <w:rPr>
                <w:rFonts w:ascii="Calibri" w:eastAsia="Times New Roman" w:hAnsi="Calibri" w:cs="Times New Roman"/>
                <w:color w:val="000000"/>
                <w:sz w:val="16"/>
                <w:szCs w:val="16"/>
                <w:lang w:val="fr-FR"/>
              </w:rPr>
              <w:t>Vermeire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PESSAC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w:t>
            </w:r>
            <w:proofErr w:type="spellStart"/>
            <w:r w:rsidRPr="00BF33DD">
              <w:rPr>
                <w:rFonts w:ascii="Calibri" w:eastAsia="Times New Roman" w:hAnsi="Calibri" w:cs="Times New Roman"/>
                <w:color w:val="000000"/>
                <w:sz w:val="16"/>
                <w:szCs w:val="16"/>
                <w:lang w:val="fr-FR"/>
              </w:rPr>
              <w:t>Veme</w:t>
            </w:r>
            <w:proofErr w:type="spellEnd"/>
            <w:r w:rsidRPr="00BF33DD">
              <w:rPr>
                <w:rFonts w:ascii="Calibri" w:eastAsia="Times New Roman" w:hAnsi="Calibri" w:cs="Times New Roman"/>
                <w:color w:val="000000"/>
                <w:sz w:val="16"/>
                <w:szCs w:val="16"/>
                <w:lang w:val="fr-FR"/>
              </w:rPr>
              <w:t xml:space="preserve">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PFAFFENHOFFEN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17 RUE du Docteur Albert Schweitzer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PFASTATT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18 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PIERRE-BENITE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PIERREFITTE-NESTALAS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AVENUE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65260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PIERREFITTE-SUR-SEINE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de la Libération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PITHIVIERS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Denis Poisson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PLAISIR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PLESSIX-BALISSON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Bourg</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22650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POINTE-A-PITRE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des Martyrs de la Liberté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POISSY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POITIERS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Maréchal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86000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PONT-A-MARCQ</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Bicentenaire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59710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PONT-AUDEMER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Verdun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PONTAULT-COMBAULT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107 AVENUE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PONT-A-VENDIN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Emile </w:t>
            </w:r>
            <w:proofErr w:type="spellStart"/>
            <w:r w:rsidRPr="00BF33DD">
              <w:rPr>
                <w:rFonts w:ascii="Calibri" w:eastAsia="Times New Roman" w:hAnsi="Calibri" w:cs="Times New Roman"/>
                <w:color w:val="000000"/>
                <w:sz w:val="16"/>
                <w:szCs w:val="16"/>
                <w:lang w:val="fr-FR"/>
              </w:rPr>
              <w:t>Desmaret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62880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PONT-DE-CHERUY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du 8 Mai 1945</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PONT-DE-VEYLE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Grande Rue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01290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PONT-EN-ROYANS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Breuil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38680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PONTOISE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RUE Victor Hugo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PONTRIEUX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Liberté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PONT-SAINTE-MAXENCE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Pierre Mendes France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PORT-DE-BOUC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COURS </w:t>
            </w:r>
            <w:proofErr w:type="spellStart"/>
            <w:r w:rsidRPr="00BF33DD">
              <w:rPr>
                <w:rFonts w:ascii="Calibri" w:eastAsia="Times New Roman" w:hAnsi="Calibri" w:cs="Times New Roman"/>
                <w:color w:val="000000"/>
                <w:sz w:val="16"/>
                <w:szCs w:val="16"/>
                <w:lang w:val="fr-FR"/>
              </w:rPr>
              <w:t>Landrivon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PORT-LOUIS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Notre Dame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POTIGNY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1ère Division Blindée Polonaise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POURNOY-LA-CHETIVE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w:t>
            </w:r>
            <w:proofErr w:type="spellStart"/>
            <w:r w:rsidRPr="00BF33DD">
              <w:rPr>
                <w:rFonts w:ascii="Calibri" w:eastAsia="Times New Roman" w:hAnsi="Calibri" w:cs="Times New Roman"/>
                <w:color w:val="000000"/>
                <w:sz w:val="16"/>
                <w:szCs w:val="16"/>
                <w:lang w:val="fr-FR"/>
              </w:rPr>
              <w:t>Delacour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PRESEAU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9 RUE Evariste </w:t>
            </w:r>
            <w:proofErr w:type="spellStart"/>
            <w:r w:rsidRPr="00BF33DD">
              <w:rPr>
                <w:rFonts w:ascii="Calibri" w:eastAsia="Times New Roman" w:hAnsi="Calibri" w:cs="Times New Roman"/>
                <w:color w:val="000000"/>
                <w:sz w:val="16"/>
                <w:szCs w:val="16"/>
                <w:lang w:val="fr-FR"/>
              </w:rPr>
              <w:t>Boussemard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59990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PRIVAS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07000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PROVINS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PLACE du Maréchal Leclerc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PUTEAUX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131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QUIMPER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 PLACE Saint Corentin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29000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QUINCY-SOUS-SENART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RUE de </w:t>
            </w:r>
            <w:proofErr w:type="spellStart"/>
            <w:r w:rsidRPr="00BF33DD">
              <w:rPr>
                <w:rFonts w:ascii="Calibri" w:eastAsia="Times New Roman" w:hAnsi="Calibri" w:cs="Times New Roman"/>
                <w:color w:val="000000"/>
                <w:sz w:val="16"/>
                <w:szCs w:val="16"/>
                <w:lang w:val="fr-FR"/>
              </w:rPr>
              <w:t>Combs</w:t>
            </w:r>
            <w:proofErr w:type="spellEnd"/>
            <w:r w:rsidRPr="00BF33DD">
              <w:rPr>
                <w:rFonts w:ascii="Calibri" w:eastAsia="Times New Roman" w:hAnsi="Calibri" w:cs="Times New Roman"/>
                <w:color w:val="000000"/>
                <w:sz w:val="16"/>
                <w:szCs w:val="16"/>
                <w:lang w:val="fr-FR"/>
              </w:rPr>
              <w:t xml:space="preserve"> la Ville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RAMONVILLE-SAINT-AGNE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31524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REIMS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REMIRE-MONTJOLY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AVENUE Jean </w:t>
            </w:r>
            <w:proofErr w:type="spellStart"/>
            <w:r w:rsidRPr="00BF33DD">
              <w:rPr>
                <w:rFonts w:ascii="Calibri" w:eastAsia="Times New Roman" w:hAnsi="Calibri" w:cs="Times New Roman"/>
                <w:color w:val="000000"/>
                <w:sz w:val="16"/>
                <w:szCs w:val="16"/>
                <w:lang w:val="fr-FR"/>
              </w:rPr>
              <w:t>Michotte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97354</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RENNES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35031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REZE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Jean Baptiste </w:t>
            </w:r>
            <w:proofErr w:type="spellStart"/>
            <w:r w:rsidRPr="00BF33DD">
              <w:rPr>
                <w:rFonts w:ascii="Calibri" w:eastAsia="Times New Roman" w:hAnsi="Calibri" w:cs="Times New Roman"/>
                <w:color w:val="000000"/>
                <w:sz w:val="16"/>
                <w:szCs w:val="16"/>
                <w:lang w:val="fr-FR"/>
              </w:rPr>
              <w:t>Daviais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RIEDISHEIM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 RUE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RILLIEUX-LA-PAPE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165 RUE Ampère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RIMOGNE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08150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RIS-ORANGIS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Général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RIVE-DE-GIER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RIVERIE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Le Château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69440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ROANNE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ROCHEFORT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119 RUE Pierre Loti</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17306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ROCHEFORT-EN-TERRE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des Halles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ROCQUANCOURT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14540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RODEZ</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Eugene </w:t>
            </w:r>
            <w:proofErr w:type="spellStart"/>
            <w:r w:rsidRPr="00BF33DD">
              <w:rPr>
                <w:rFonts w:ascii="Calibri" w:eastAsia="Times New Roman" w:hAnsi="Calibri" w:cs="Times New Roman"/>
                <w:color w:val="000000"/>
                <w:sz w:val="16"/>
                <w:szCs w:val="16"/>
                <w:lang w:val="fr-FR"/>
              </w:rPr>
              <w:t>Raynaldy</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ROHRWILLER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53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ROISSY-EN-BRIE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RUE Pasteur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77680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ROMAINVILLE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RUE de Paris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ROMANS-SUR-ISERE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Jules </w:t>
            </w:r>
            <w:proofErr w:type="spellStart"/>
            <w:r w:rsidRPr="00BF33DD">
              <w:rPr>
                <w:rFonts w:ascii="Calibri" w:eastAsia="Times New Roman" w:hAnsi="Calibri" w:cs="Times New Roman"/>
                <w:color w:val="000000"/>
                <w:sz w:val="16"/>
                <w:szCs w:val="16"/>
                <w:lang w:val="fr-FR"/>
              </w:rPr>
              <w:t>Nadi</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RONCHIN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650 AVENUE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59790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ROQUEBRUNE-CAP-MARTIN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 AVENUE Paul Doumer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ROSENAU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RUE de Kembs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68128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ROSNY-SOUS-BOIS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20 RUE Claude </w:t>
            </w:r>
            <w:proofErr w:type="spellStart"/>
            <w:r w:rsidRPr="00BF33DD">
              <w:rPr>
                <w:rFonts w:ascii="Calibri" w:eastAsia="Times New Roman" w:hAnsi="Calibri" w:cs="Times New Roman"/>
                <w:color w:val="000000"/>
                <w:sz w:val="16"/>
                <w:szCs w:val="16"/>
                <w:lang w:val="fr-FR"/>
              </w:rPr>
              <w:t>Pernès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ROUBAIX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ROUEN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ROUVROY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ROYAN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80 AVENUE de </w:t>
            </w:r>
            <w:proofErr w:type="spellStart"/>
            <w:r w:rsidRPr="00BF33DD">
              <w:rPr>
                <w:rFonts w:ascii="Calibri" w:eastAsia="Times New Roman" w:hAnsi="Calibri" w:cs="Times New Roman"/>
                <w:color w:val="000000"/>
                <w:sz w:val="16"/>
                <w:szCs w:val="16"/>
                <w:lang w:val="fr-FR"/>
              </w:rPr>
              <w:t>Pontaillac</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ROZAY-EN-BRIE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Charles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77540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RUEIL-MALMAISON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 BOULEVARD Foch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RUELISHEIM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RUMILLY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SAINT-ANDRE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2 Décembre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97440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SAINT-ANDRE-DE-LA-ROCHE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 BOULEVARD du 8 Mai 1945</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06730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SAINT-ANDRE-LES-VERGERS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 AVENUE du Maréchal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SAINT-ANDRE-LEZ-LILLE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89 RUE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SAINT-ANTOINE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PLACE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SAINT-AUBIN-LES-ELBEUF</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de </w:t>
            </w:r>
            <w:proofErr w:type="spellStart"/>
            <w:r w:rsidRPr="00BF33DD">
              <w:rPr>
                <w:rFonts w:ascii="Calibri" w:eastAsia="Times New Roman" w:hAnsi="Calibri" w:cs="Times New Roman"/>
                <w:color w:val="000000"/>
                <w:sz w:val="16"/>
                <w:szCs w:val="16"/>
                <w:lang w:val="fr-FR"/>
              </w:rPr>
              <w:t>Pattensen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SAINT-BENOIT-DU-SAULT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Joseph </w:t>
            </w:r>
            <w:proofErr w:type="spellStart"/>
            <w:r w:rsidRPr="00BF33DD">
              <w:rPr>
                <w:rFonts w:ascii="Calibri" w:eastAsia="Times New Roman" w:hAnsi="Calibri" w:cs="Times New Roman"/>
                <w:color w:val="000000"/>
                <w:sz w:val="16"/>
                <w:szCs w:val="16"/>
                <w:lang w:val="fr-FR"/>
              </w:rPr>
              <w:t>Besge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36170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SAINT-BONNET-LE-CHATEAU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23 AVENUE Paul Doumer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42380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SAINT-BONNET-LES-ALLIER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 RUE du Château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SAINT-BONNET-PRES-RIOM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Jean Moulin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SAINT-BRICE-SOUS-FORET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14 RUE de Paris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SAINT-BRIEUC</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22023</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SAINT-CLOUD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 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SAINT-CONTEST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14280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SAINT-CYR-L'ECOLE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SQUARE de l'</w:t>
            </w:r>
            <w:proofErr w:type="spellStart"/>
            <w:r w:rsidRPr="00BF33DD">
              <w:rPr>
                <w:rFonts w:ascii="Calibri" w:eastAsia="Times New Roman" w:hAnsi="Calibri" w:cs="Times New Roman"/>
                <w:color w:val="000000"/>
                <w:sz w:val="16"/>
                <w:szCs w:val="16"/>
                <w:lang w:val="fr-FR"/>
              </w:rPr>
              <w:t>Hotel</w:t>
            </w:r>
            <w:proofErr w:type="spellEnd"/>
            <w:r w:rsidRPr="00BF33DD">
              <w:rPr>
                <w:rFonts w:ascii="Calibri" w:eastAsia="Times New Roman" w:hAnsi="Calibri" w:cs="Times New Roman"/>
                <w:color w:val="000000"/>
                <w:sz w:val="16"/>
                <w:szCs w:val="16"/>
                <w:lang w:val="fr-FR"/>
              </w:rPr>
              <w:t xml:space="preserve">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SAINT-DENIS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Victor Hugo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SAINT-DENIS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Paris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SAINTE-ADRESSE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Albert Dubosc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SAINTE-FOY-LA-GRANDE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SAINTE-FOY-L'ARGENTIERE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19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69610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SAINTE-FOY-LES-LYON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10 RUE </w:t>
            </w:r>
            <w:proofErr w:type="spellStart"/>
            <w:r w:rsidRPr="00BF33DD">
              <w:rPr>
                <w:rFonts w:ascii="Calibri" w:eastAsia="Times New Roman" w:hAnsi="Calibri" w:cs="Times New Roman"/>
                <w:color w:val="000000"/>
                <w:sz w:val="16"/>
                <w:szCs w:val="16"/>
                <w:lang w:val="fr-FR"/>
              </w:rPr>
              <w:t>Deshay</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SAINTE-GENEVIEVE-DES-BOIS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Roger </w:t>
            </w:r>
            <w:proofErr w:type="spellStart"/>
            <w:r w:rsidRPr="00BF33DD">
              <w:rPr>
                <w:rFonts w:ascii="Calibri" w:eastAsia="Times New Roman" w:hAnsi="Calibri" w:cs="Times New Roman"/>
                <w:color w:val="000000"/>
                <w:sz w:val="16"/>
                <w:szCs w:val="16"/>
                <w:lang w:val="fr-FR"/>
              </w:rPr>
              <w:t>Perriaud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SAINT-EGREVE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36 AVENUE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SAINTE-MARIE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SAINT-ETIENNE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SAINT-ETIENNE-DU-ROUVRAY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Libération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SAINT-FONS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Roger Salengro</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SAINT-GENIS-LAVAL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106 AVENUE Clemenceau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SAINT-GERMAIN-DE-LA-GRANGE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78640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SAINT-GERMAIN-LES-ARPAJON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 RUE </w:t>
            </w:r>
            <w:proofErr w:type="spellStart"/>
            <w:r w:rsidRPr="00BF33DD">
              <w:rPr>
                <w:rFonts w:ascii="Calibri" w:eastAsia="Times New Roman" w:hAnsi="Calibri" w:cs="Times New Roman"/>
                <w:color w:val="000000"/>
                <w:sz w:val="16"/>
                <w:szCs w:val="16"/>
                <w:lang w:val="fr-FR"/>
              </w:rPr>
              <w:t>Rene</w:t>
            </w:r>
            <w:proofErr w:type="spellEnd"/>
            <w:r w:rsidRPr="00BF33DD">
              <w:rPr>
                <w:rFonts w:ascii="Calibri" w:eastAsia="Times New Roman" w:hAnsi="Calibri" w:cs="Times New Roman"/>
                <w:color w:val="000000"/>
                <w:sz w:val="16"/>
                <w:szCs w:val="16"/>
                <w:lang w:val="fr-FR"/>
              </w:rPr>
              <w:t xml:space="preserve"> </w:t>
            </w:r>
            <w:proofErr w:type="spellStart"/>
            <w:r w:rsidRPr="00BF33DD">
              <w:rPr>
                <w:rFonts w:ascii="Calibri" w:eastAsia="Times New Roman" w:hAnsi="Calibri" w:cs="Times New Roman"/>
                <w:color w:val="000000"/>
                <w:sz w:val="16"/>
                <w:szCs w:val="16"/>
                <w:lang w:val="fr-FR"/>
              </w:rPr>
              <w:t>Decle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91180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SAINT-GERMAIN-LES-CORBEIL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ROUTE de </w:t>
            </w:r>
            <w:proofErr w:type="spellStart"/>
            <w:r w:rsidRPr="00BF33DD">
              <w:rPr>
                <w:rFonts w:ascii="Calibri" w:eastAsia="Times New Roman" w:hAnsi="Calibri" w:cs="Times New Roman"/>
                <w:color w:val="000000"/>
                <w:sz w:val="16"/>
                <w:szCs w:val="16"/>
                <w:lang w:val="fr-FR"/>
              </w:rPr>
              <w:t>Lieusaint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SAINT-GILLES-CROIX-DE-VIE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86 QUAI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85800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SAINT-GRATIEN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SAINT-HERBLAIN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SAINT-JACUT-DE-LA-MER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du Chatelet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22750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SAINT-JEAN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SAINT-JEAN-DE-BRAYE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43 RUE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SAINT-JEAN-DE-LA-RUELLE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71 RUE Charles </w:t>
            </w:r>
            <w:proofErr w:type="spellStart"/>
            <w:r w:rsidRPr="00BF33DD">
              <w:rPr>
                <w:rFonts w:ascii="Calibri" w:eastAsia="Times New Roman" w:hAnsi="Calibri" w:cs="Times New Roman"/>
                <w:color w:val="000000"/>
                <w:sz w:val="16"/>
                <w:szCs w:val="16"/>
                <w:lang w:val="fr-FR"/>
              </w:rPr>
              <w:t>Beauhaire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45140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SAINT-JEAN-DE-LOSNE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de la Liberté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SAINT-JEAN-DE-MAURIENNE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73300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SAINT-JEAN-KOURTZERODE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du 12ème Cuir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SAINT-LAURENT-DU-VAR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222 ESPLANADE du Levant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SAINT-LAURENT-SUR-SAONE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Jules </w:t>
            </w:r>
            <w:proofErr w:type="spellStart"/>
            <w:r w:rsidRPr="00BF33DD">
              <w:rPr>
                <w:rFonts w:ascii="Calibri" w:eastAsia="Times New Roman" w:hAnsi="Calibri" w:cs="Times New Roman"/>
                <w:color w:val="000000"/>
                <w:sz w:val="16"/>
                <w:szCs w:val="16"/>
                <w:lang w:val="fr-FR"/>
              </w:rPr>
              <w:t>Goyon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01750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SAINT-LEU-LA-FORET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52 RUE du Général Leclerc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SAINT-LO</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SAINT-LOUIS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 RUE Théo Bachmann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SAINT-LOUIS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125 AVENUE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SAINT-MACAIRE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ALLEE Tilleuls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33490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SAINT-MAIXENT-L'ECOLE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32 RUE du Palais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79400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SAINT-MAMMES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77670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SAINT-MANDE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10 PLACE Charles </w:t>
            </w:r>
            <w:proofErr w:type="spellStart"/>
            <w:r w:rsidRPr="00BF33DD">
              <w:rPr>
                <w:rFonts w:ascii="Calibri" w:eastAsia="Times New Roman" w:hAnsi="Calibri" w:cs="Times New Roman"/>
                <w:color w:val="000000"/>
                <w:sz w:val="16"/>
                <w:szCs w:val="16"/>
                <w:lang w:val="fr-FR"/>
              </w:rPr>
              <w:t>Digeon</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SAINT-MARCELLIN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D'Armes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SAINT-MARTIN-D'HERES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111 AVENUE Ambroise </w:t>
            </w:r>
            <w:proofErr w:type="spellStart"/>
            <w:r w:rsidRPr="00BF33DD">
              <w:rPr>
                <w:rFonts w:ascii="Calibri" w:eastAsia="Times New Roman" w:hAnsi="Calibri" w:cs="Times New Roman"/>
                <w:color w:val="000000"/>
                <w:sz w:val="16"/>
                <w:szCs w:val="16"/>
                <w:lang w:val="fr-FR"/>
              </w:rPr>
              <w:t>Croizat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SAINT-MARTIN-LONGUEAU</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SAINT-MAUR-DES-FOSSES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Charles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SAINT-MAURICE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SAINT-MAURICE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55 RUE du Maréchal Leclerc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SAINT-MAX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37 AVENUE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SAINT-MELAINE-SUR-AUBANCE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RUE Armand Brousse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49610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SAINT-MICHEL-SUR-ORGE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16 RUE de l'Eglise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SAINT-NAZAIRE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François </w:t>
            </w:r>
            <w:proofErr w:type="spellStart"/>
            <w:r w:rsidRPr="00BF33DD">
              <w:rPr>
                <w:rFonts w:ascii="Calibri" w:eastAsia="Times New Roman" w:hAnsi="Calibri" w:cs="Times New Roman"/>
                <w:color w:val="000000"/>
                <w:sz w:val="16"/>
                <w:szCs w:val="16"/>
                <w:lang w:val="fr-FR"/>
              </w:rPr>
              <w:t>Blancho</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SAINT-NICOLAS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62223</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SAINT-NICOLAS-DE-PORT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54210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SAINT-OMER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des Carmes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SAINT-OUEN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SAINT-OUEN-L'AUMONE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PLACE Pierre Mendès France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SAINT-PARRES-LES-VAUDES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24 RUE Georges </w:t>
            </w:r>
            <w:proofErr w:type="spellStart"/>
            <w:r w:rsidRPr="00BF33DD">
              <w:rPr>
                <w:rFonts w:ascii="Calibri" w:eastAsia="Times New Roman" w:hAnsi="Calibri" w:cs="Times New Roman"/>
                <w:color w:val="000000"/>
                <w:sz w:val="16"/>
                <w:szCs w:val="16"/>
                <w:lang w:val="fr-FR"/>
              </w:rPr>
              <w:t>Furier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10260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SAINT-PATHUS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Saint Antoine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77178</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SAINT-PAUL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SAINT-PIERRE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w:t>
            </w:r>
            <w:proofErr w:type="spellStart"/>
            <w:r w:rsidRPr="00BF33DD">
              <w:rPr>
                <w:rFonts w:ascii="Calibri" w:eastAsia="Times New Roman" w:hAnsi="Calibri" w:cs="Times New Roman"/>
                <w:color w:val="000000"/>
                <w:sz w:val="16"/>
                <w:szCs w:val="16"/>
                <w:lang w:val="fr-FR"/>
              </w:rPr>
              <w:t>Meziaire</w:t>
            </w:r>
            <w:proofErr w:type="spellEnd"/>
            <w:r w:rsidRPr="00BF33DD">
              <w:rPr>
                <w:rFonts w:ascii="Calibri" w:eastAsia="Times New Roman" w:hAnsi="Calibri" w:cs="Times New Roman"/>
                <w:color w:val="000000"/>
                <w:sz w:val="16"/>
                <w:szCs w:val="16"/>
                <w:lang w:val="fr-FR"/>
              </w:rPr>
              <w:t xml:space="preserve"> Guignard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SAINT-PIERRE-DE-BOEUF</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66 Grande Rue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42520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SAINT-PIERRE-DES-CORPS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 AVENUE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37700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SAINT-PRIEST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14 PLACE Charles </w:t>
            </w:r>
            <w:proofErr w:type="spellStart"/>
            <w:r w:rsidRPr="00BF33DD">
              <w:rPr>
                <w:rFonts w:ascii="Calibri" w:eastAsia="Times New Roman" w:hAnsi="Calibri" w:cs="Times New Roman"/>
                <w:color w:val="000000"/>
                <w:sz w:val="16"/>
                <w:szCs w:val="16"/>
                <w:lang w:val="fr-FR"/>
              </w:rPr>
              <w:t>Ottina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SAINT-PRIEST-EN-JAREZ</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8 RUE Claudius </w:t>
            </w:r>
            <w:proofErr w:type="spellStart"/>
            <w:r w:rsidRPr="00BF33DD">
              <w:rPr>
                <w:rFonts w:ascii="Calibri" w:eastAsia="Times New Roman" w:hAnsi="Calibri" w:cs="Times New Roman"/>
                <w:color w:val="000000"/>
                <w:sz w:val="16"/>
                <w:szCs w:val="16"/>
                <w:lang w:val="fr-FR"/>
              </w:rPr>
              <w:t>Cottier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SAINT-PRIVAT-LA-MONTAGNE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 RUE des Ecoles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57855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SAINT-QUAY-PORTRIEUX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52 BOULEVARD Foch</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SAINT-QUENTIN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02100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SAINT-ROGATIEN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SAINTRY-SUR-SEINE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 RUE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SAINT-SEBASTIEN-SUR-LOIRE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Marcelin Verbe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44230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SAINT-THIBAULT-DES-VIGNES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l'Eglise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SAINT-THIEBAULT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Liberté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52150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SAINT-VALLIER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Docteur Auguste </w:t>
            </w:r>
            <w:proofErr w:type="spellStart"/>
            <w:r w:rsidRPr="00BF33DD">
              <w:rPr>
                <w:rFonts w:ascii="Calibri" w:eastAsia="Times New Roman" w:hAnsi="Calibri" w:cs="Times New Roman"/>
                <w:color w:val="000000"/>
                <w:sz w:val="16"/>
                <w:szCs w:val="16"/>
                <w:lang w:val="fr-FR"/>
              </w:rPr>
              <w:t>Delaye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SAINT-VICTORET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ESPLANADE Albert </w:t>
            </w:r>
            <w:proofErr w:type="spellStart"/>
            <w:r w:rsidRPr="00BF33DD">
              <w:rPr>
                <w:rFonts w:ascii="Calibri" w:eastAsia="Times New Roman" w:hAnsi="Calibri" w:cs="Times New Roman"/>
                <w:color w:val="000000"/>
                <w:sz w:val="16"/>
                <w:szCs w:val="16"/>
                <w:lang w:val="fr-FR"/>
              </w:rPr>
              <w:t>Mairot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13730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SALLAUMINES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Ferrer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62430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SANNERVILLE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Espace Francois Mitterrand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14940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SANNOIS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du Général Leclerc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SARCELLES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de la Résistance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SARREBOURG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AVENUE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SARREGUEMINES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RUE du Maire </w:t>
            </w:r>
            <w:proofErr w:type="spellStart"/>
            <w:r w:rsidRPr="00BF33DD">
              <w:rPr>
                <w:rFonts w:ascii="Calibri" w:eastAsia="Times New Roman" w:hAnsi="Calibri" w:cs="Times New Roman"/>
                <w:color w:val="000000"/>
                <w:sz w:val="16"/>
                <w:szCs w:val="16"/>
                <w:lang w:val="fr-FR"/>
              </w:rPr>
              <w:t>Massing</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SARRIGNE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25 RUE Saint Jean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49800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SARTROUVILLE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Buffon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SATHONAY-CAMP</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Joseph Thevenot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69580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SAUBENS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w:t>
            </w:r>
            <w:proofErr w:type="spellStart"/>
            <w:r w:rsidRPr="00BF33DD">
              <w:rPr>
                <w:rFonts w:ascii="Calibri" w:eastAsia="Times New Roman" w:hAnsi="Calibri" w:cs="Times New Roman"/>
                <w:color w:val="000000"/>
                <w:sz w:val="16"/>
                <w:szCs w:val="16"/>
                <w:lang w:val="fr-FR"/>
              </w:rPr>
              <w:t>Geraud</w:t>
            </w:r>
            <w:proofErr w:type="spellEnd"/>
            <w:r w:rsidRPr="00BF33DD">
              <w:rPr>
                <w:rFonts w:ascii="Calibri" w:eastAsia="Times New Roman" w:hAnsi="Calibri" w:cs="Times New Roman"/>
                <w:color w:val="000000"/>
                <w:sz w:val="16"/>
                <w:szCs w:val="16"/>
                <w:lang w:val="fr-FR"/>
              </w:rPr>
              <w:t xml:space="preserve"> </w:t>
            </w:r>
            <w:proofErr w:type="spellStart"/>
            <w:r w:rsidRPr="00BF33DD">
              <w:rPr>
                <w:rFonts w:ascii="Calibri" w:eastAsia="Times New Roman" w:hAnsi="Calibri" w:cs="Times New Roman"/>
                <w:color w:val="000000"/>
                <w:sz w:val="16"/>
                <w:szCs w:val="16"/>
                <w:lang w:val="fr-FR"/>
              </w:rPr>
              <w:t>Lavergne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SAULX-MARCHAIS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78650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SAUVERNY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555 RUE de la Mairie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01220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SAVIGNY-LE-TEMPLE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François </w:t>
            </w:r>
            <w:proofErr w:type="spellStart"/>
            <w:r w:rsidRPr="00BF33DD">
              <w:rPr>
                <w:rFonts w:ascii="Calibri" w:eastAsia="Times New Roman" w:hAnsi="Calibri" w:cs="Times New Roman"/>
                <w:color w:val="000000"/>
                <w:sz w:val="16"/>
                <w:szCs w:val="16"/>
                <w:lang w:val="fr-FR"/>
              </w:rPr>
              <w:t>Mitterand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77176</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SAVIGNY-SUR-ORGE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48 AVENUE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SAYAT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63530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SCEAUX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122 RUE Houdan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SCHARRACHBERGHEIM-IRMSTETT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SCHILTIGHEIM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110 ROUTE de Bischwiller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SCHOELCHER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Fessenheim</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97233</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SEDAN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Rampe des Capucins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08200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SEGNY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103 RUE du Vieux Bourg</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01170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SENS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100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89100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SETE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RUE Paul Valery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SEVENANS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RUE de Delle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90400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SEVRAN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RUE Roger le </w:t>
            </w:r>
            <w:proofErr w:type="spellStart"/>
            <w:r w:rsidRPr="00BF33DD">
              <w:rPr>
                <w:rFonts w:ascii="Calibri" w:eastAsia="Times New Roman" w:hAnsi="Calibri" w:cs="Times New Roman"/>
                <w:color w:val="000000"/>
                <w:sz w:val="16"/>
                <w:szCs w:val="16"/>
                <w:lang w:val="fr-FR"/>
              </w:rPr>
              <w:t>Maner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proofErr w:type="gramStart"/>
            <w:r w:rsidRPr="00BF33DD">
              <w:rPr>
                <w:rFonts w:ascii="Calibri" w:eastAsia="Times New Roman" w:hAnsi="Calibri" w:cs="Times New Roman"/>
                <w:color w:val="000000"/>
                <w:sz w:val="16"/>
                <w:szCs w:val="16"/>
                <w:lang w:val="fr-FR"/>
              </w:rPr>
              <w:t>SEVRES</w:t>
            </w:r>
            <w:proofErr w:type="gramEnd"/>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92310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SIN-LE-NOBLE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59450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SOCHAUX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SOISSONS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02200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SOISY-SOUS-MONTMORENCY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AVENUE du Général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SOTTEVILLE-LES-ROUEN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SOUBISE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du 18 Juin 1940</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17780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SOUFFELWEYERSHEIM</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STAINS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AVENUE Paul Vaillant Couturier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STIRING-WENDEL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Wendel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STRASBOURG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Parc de l'Etoile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SUCY-EN-BRIE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AVENUE Georges Pompidou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SURESNES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Carnot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TACOIGNIERES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Clocs de </w:t>
            </w:r>
            <w:proofErr w:type="spellStart"/>
            <w:r w:rsidRPr="00BF33DD">
              <w:rPr>
                <w:rFonts w:ascii="Calibri" w:eastAsia="Times New Roman" w:hAnsi="Calibri" w:cs="Times New Roman"/>
                <w:color w:val="000000"/>
                <w:sz w:val="16"/>
                <w:szCs w:val="16"/>
                <w:lang w:val="fr-FR"/>
              </w:rPr>
              <w:t>l'isle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78910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TAIN-L'HERMITAGE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AVENUE du Président Roosevelt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TALANGE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46 Grand Rue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57525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TALANT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15 RUE Vannerie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21240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TALENCE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du Professeur </w:t>
            </w:r>
            <w:proofErr w:type="spellStart"/>
            <w:r w:rsidRPr="00BF33DD">
              <w:rPr>
                <w:rFonts w:ascii="Calibri" w:eastAsia="Times New Roman" w:hAnsi="Calibri" w:cs="Times New Roman"/>
                <w:color w:val="000000"/>
                <w:sz w:val="16"/>
                <w:szCs w:val="16"/>
                <w:lang w:val="fr-FR"/>
              </w:rPr>
              <w:t>Arnozan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TARARE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 RUE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TARBES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65000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TASSIN-LA-DEMI-LUNE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Hyppolyte </w:t>
            </w:r>
            <w:proofErr w:type="spellStart"/>
            <w:r w:rsidRPr="00BF33DD">
              <w:rPr>
                <w:rFonts w:ascii="Calibri" w:eastAsia="Times New Roman" w:hAnsi="Calibri" w:cs="Times New Roman"/>
                <w:color w:val="000000"/>
                <w:sz w:val="16"/>
                <w:szCs w:val="16"/>
                <w:lang w:val="fr-FR"/>
              </w:rPr>
              <w:t>Peragut</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TAVERNY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PLACE Charles de Gaulle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TERGNIER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Paul Doumer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02700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TERVILLE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ROUTE de Verdun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57180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THANVILLE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RUE de l'Ecole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THIAIS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Maurepas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94320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RUE Francois </w:t>
            </w:r>
            <w:proofErr w:type="spellStart"/>
            <w:r w:rsidRPr="00BF33DD">
              <w:rPr>
                <w:rFonts w:ascii="Calibri" w:eastAsia="Times New Roman" w:hAnsi="Calibri" w:cs="Times New Roman"/>
                <w:color w:val="000000"/>
                <w:sz w:val="16"/>
                <w:szCs w:val="16"/>
                <w:lang w:val="fr-FR"/>
              </w:rPr>
              <w:t>Mitterand</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THIONVILLE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COURS du </w:t>
            </w:r>
            <w:proofErr w:type="spellStart"/>
            <w:r w:rsidRPr="00BF33DD">
              <w:rPr>
                <w:rFonts w:ascii="Calibri" w:eastAsia="Times New Roman" w:hAnsi="Calibri" w:cs="Times New Roman"/>
                <w:color w:val="000000"/>
                <w:sz w:val="16"/>
                <w:szCs w:val="16"/>
                <w:lang w:val="fr-FR"/>
              </w:rPr>
              <w:t>Chateau</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57100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THIZY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Veuve Crozet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69240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THOMERY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9 RUE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77810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THONON-LES-BAINS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THORIGNY-SUR-MARNE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Gambetta</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THOUARS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 PLACE Saint Laon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79100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THURY-HARCOURT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TINQUEUX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du 29 Aout 1944</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51430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TOMBLAINE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Paul Goethe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54510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TORCY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l'Appel du 18 juin 1940</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TORIGNI-SUR-VIRE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50160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TOUFFLERS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63 RUE de Roubaix</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TOULON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AVENUE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83000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TOULOUSE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Capitole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31040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TOURCOING</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Victor </w:t>
            </w:r>
            <w:proofErr w:type="spellStart"/>
            <w:r w:rsidRPr="00BF33DD">
              <w:rPr>
                <w:rFonts w:ascii="Calibri" w:eastAsia="Times New Roman" w:hAnsi="Calibri" w:cs="Times New Roman"/>
                <w:color w:val="000000"/>
                <w:sz w:val="16"/>
                <w:szCs w:val="16"/>
                <w:lang w:val="fr-FR"/>
              </w:rPr>
              <w:t>Hassebroucq</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TOURMIGNIES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59551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TOURNEFEUILLE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TOURS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 RUE des Minimes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37100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TRAPPES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TREGUIER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22220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TREMBLAY-EN-FRANCE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18 BOULEVARD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TROUVILLE-SUR-MER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164 BOULEVARD Fernand </w:t>
            </w:r>
            <w:proofErr w:type="spellStart"/>
            <w:r w:rsidRPr="00BF33DD">
              <w:rPr>
                <w:rFonts w:ascii="Calibri" w:eastAsia="Times New Roman" w:hAnsi="Calibri" w:cs="Times New Roman"/>
                <w:color w:val="000000"/>
                <w:sz w:val="16"/>
                <w:szCs w:val="16"/>
                <w:lang w:val="fr-FR"/>
              </w:rPr>
              <w:t>Moureaux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14360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TROYES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Alexandre </w:t>
            </w:r>
            <w:proofErr w:type="spellStart"/>
            <w:r w:rsidRPr="00BF33DD">
              <w:rPr>
                <w:rFonts w:ascii="Calibri" w:eastAsia="Times New Roman" w:hAnsi="Calibri" w:cs="Times New Roman"/>
                <w:color w:val="000000"/>
                <w:sz w:val="16"/>
                <w:szCs w:val="16"/>
                <w:lang w:val="fr-FR"/>
              </w:rPr>
              <w:t>Israel</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10000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TULLE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10 RUE Félix </w:t>
            </w:r>
            <w:proofErr w:type="spellStart"/>
            <w:r w:rsidRPr="00BF33DD">
              <w:rPr>
                <w:rFonts w:ascii="Calibri" w:eastAsia="Times New Roman" w:hAnsi="Calibri" w:cs="Times New Roman"/>
                <w:color w:val="000000"/>
                <w:sz w:val="16"/>
                <w:szCs w:val="16"/>
                <w:lang w:val="fr-FR"/>
              </w:rPr>
              <w:t>Vidalin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19000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VAIRES-SUR-MARNE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26 BOULEVARD de Lorraine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VALENCE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Liberté</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VALENCIENNES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d'Armes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VALENTON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48 RUE du </w:t>
            </w:r>
            <w:proofErr w:type="spellStart"/>
            <w:r w:rsidRPr="00BF33DD">
              <w:rPr>
                <w:rFonts w:ascii="Calibri" w:eastAsia="Times New Roman" w:hAnsi="Calibri" w:cs="Times New Roman"/>
                <w:color w:val="000000"/>
                <w:sz w:val="16"/>
                <w:szCs w:val="16"/>
                <w:lang w:val="fr-FR"/>
              </w:rPr>
              <w:t>Colonnel</w:t>
            </w:r>
            <w:proofErr w:type="spellEnd"/>
            <w:r w:rsidRPr="00BF33DD">
              <w:rPr>
                <w:rFonts w:ascii="Calibri" w:eastAsia="Times New Roman" w:hAnsi="Calibri" w:cs="Times New Roman"/>
                <w:color w:val="000000"/>
                <w:sz w:val="16"/>
                <w:szCs w:val="16"/>
                <w:lang w:val="fr-FR"/>
              </w:rPr>
              <w:t xml:space="preserve"> Fabien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VALERGUES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l'Horloge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34130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VALLAURIS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Jacques Cavasse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VALRAS-PLAGE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ALLEE de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34350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VANDOEUVRE-LES-NANCY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 RUE de Parme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54500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 PLACE Maurice Marchais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56019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VANVES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23 RUE Mary </w:t>
            </w:r>
            <w:proofErr w:type="spellStart"/>
            <w:r w:rsidRPr="00BF33DD">
              <w:rPr>
                <w:rFonts w:ascii="Calibri" w:eastAsia="Times New Roman" w:hAnsi="Calibri" w:cs="Times New Roman"/>
                <w:color w:val="000000"/>
                <w:sz w:val="16"/>
                <w:szCs w:val="16"/>
                <w:lang w:val="fr-FR"/>
              </w:rPr>
              <w:t>Besseyre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VAUCRESSON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 RUE GRANDE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VAUJOURS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20 RUE Alexandre Boucher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VAULX-EN-VELIN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Nation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69120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VAUMOISE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58 ROUTE de Chantilly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60117</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VAUREAL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1 PLACE du </w:t>
            </w:r>
            <w:proofErr w:type="spellStart"/>
            <w:r w:rsidRPr="00BF33DD">
              <w:rPr>
                <w:rFonts w:ascii="Calibri" w:eastAsia="Times New Roman" w:hAnsi="Calibri" w:cs="Times New Roman"/>
                <w:color w:val="000000"/>
                <w:sz w:val="16"/>
                <w:szCs w:val="16"/>
                <w:lang w:val="fr-FR"/>
              </w:rPr>
              <w:t>Coeur</w:t>
            </w:r>
            <w:proofErr w:type="spellEnd"/>
            <w:r w:rsidRPr="00BF33DD">
              <w:rPr>
                <w:rFonts w:ascii="Calibri" w:eastAsia="Times New Roman" w:hAnsi="Calibri" w:cs="Times New Roman"/>
                <w:color w:val="000000"/>
                <w:sz w:val="16"/>
                <w:szCs w:val="16"/>
                <w:lang w:val="fr-FR"/>
              </w:rPr>
              <w:t xml:space="preserve"> Battant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95490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VEAUCHE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Jacques </w:t>
            </w:r>
            <w:proofErr w:type="spellStart"/>
            <w:r w:rsidRPr="00BF33DD">
              <w:rPr>
                <w:rFonts w:ascii="Calibri" w:eastAsia="Times New Roman" w:hAnsi="Calibri" w:cs="Times New Roman"/>
                <w:color w:val="000000"/>
                <w:sz w:val="16"/>
                <w:szCs w:val="16"/>
                <w:lang w:val="fr-FR"/>
              </w:rPr>
              <w:t>Raffin</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42340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VECQUEMONT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4 ALLEE des </w:t>
            </w:r>
            <w:proofErr w:type="spellStart"/>
            <w:r w:rsidRPr="00BF33DD">
              <w:rPr>
                <w:rFonts w:ascii="Calibri" w:eastAsia="Times New Roman" w:hAnsi="Calibri" w:cs="Times New Roman"/>
                <w:color w:val="000000"/>
                <w:sz w:val="16"/>
                <w:szCs w:val="16"/>
                <w:lang w:val="fr-FR"/>
              </w:rPr>
              <w:t>Oeillets</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80800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VELIZY-VILLACOUBLAY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de l'</w:t>
            </w:r>
            <w:proofErr w:type="spellStart"/>
            <w:r w:rsidRPr="00BF33DD">
              <w:rPr>
                <w:rFonts w:ascii="Calibri" w:eastAsia="Times New Roman" w:hAnsi="Calibri" w:cs="Times New Roman"/>
                <w:color w:val="000000"/>
                <w:sz w:val="16"/>
                <w:szCs w:val="16"/>
                <w:lang w:val="fr-FR"/>
              </w:rPr>
              <w:t>Hotel</w:t>
            </w:r>
            <w:proofErr w:type="spellEnd"/>
            <w:r w:rsidRPr="00BF33DD">
              <w:rPr>
                <w:rFonts w:ascii="Calibri" w:eastAsia="Times New Roman" w:hAnsi="Calibri" w:cs="Times New Roman"/>
                <w:color w:val="000000"/>
                <w:sz w:val="16"/>
                <w:szCs w:val="16"/>
                <w:lang w:val="fr-FR"/>
              </w:rPr>
              <w:t xml:space="preserve">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VENEUX-LES-SABLONS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11 Novembre 1918</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VENISSIEUX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5 AVENUE Marcel </w:t>
            </w:r>
            <w:proofErr w:type="spellStart"/>
            <w:r w:rsidRPr="00BF33DD">
              <w:rPr>
                <w:rFonts w:ascii="Calibri" w:eastAsia="Times New Roman" w:hAnsi="Calibri" w:cs="Times New Roman"/>
                <w:color w:val="000000"/>
                <w:sz w:val="16"/>
                <w:szCs w:val="16"/>
                <w:lang w:val="fr-FR"/>
              </w:rPr>
              <w:t>Houel</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VERNEUIL-SUR-SEINE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BOULEVARD André Malraux</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VERNON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w:t>
            </w:r>
            <w:proofErr w:type="spellStart"/>
            <w:r w:rsidRPr="00BF33DD">
              <w:rPr>
                <w:rFonts w:ascii="Calibri" w:eastAsia="Times New Roman" w:hAnsi="Calibri" w:cs="Times New Roman"/>
                <w:color w:val="000000"/>
                <w:sz w:val="16"/>
                <w:szCs w:val="16"/>
                <w:lang w:val="fr-FR"/>
              </w:rPr>
              <w:t>Barette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27200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VERNOUILLET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 RUE Paul Doumer</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78540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VERRIERES-LE-BUISSON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VERSAILLES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AVENUE de Paris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VESOUL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Paul Morel</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70000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VEZELISE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VICHY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03200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VIENNE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38200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VIEUX-BOUCAU-LES-BAINS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Mairie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40480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VIGNEUX-SUR-SEINE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75 RUE Pierre Marin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VILLARS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42390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VILLECRESNES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VILLE-D'AVRAY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 RUE de Saint Cloud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VILLEFONTAINE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Mendes France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38090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VILLEFRANCHE-SUR-MER</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La Citadelle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06230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VILLEFRANCHE-SUR-SAONE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183 RUE de la Paix</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VILLEJUIF</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ESPLANADE Pierre Yves </w:t>
            </w:r>
            <w:proofErr w:type="spellStart"/>
            <w:r w:rsidRPr="00BF33DD">
              <w:rPr>
                <w:rFonts w:ascii="Calibri" w:eastAsia="Times New Roman" w:hAnsi="Calibri" w:cs="Times New Roman"/>
                <w:color w:val="000000"/>
                <w:sz w:val="16"/>
                <w:szCs w:val="16"/>
                <w:lang w:val="fr-FR"/>
              </w:rPr>
              <w:t>Cosnier</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94800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VILLE-LA-GRAND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Passage Ã  l'An 2000</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74100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VILLEMOISSON-SUR-ORGE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22 AVENUE du Grand Orme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VILLEMOMBLE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13 RUE D'AVRON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93250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VILLENAVE-D'ORNON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du Professeur Calmette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33140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VILLENEUVE-D'ASCQ</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Salvador Allende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59650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VILLENEUVE-LA-GARENNE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28 AVENUE de Verdun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92390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VILLENEUVE-LE-ROI</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la Vieille Eglise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VILLENEUVE-LES-SABLONS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w:t>
            </w:r>
            <w:proofErr w:type="spellStart"/>
            <w:r w:rsidRPr="00BF33DD">
              <w:rPr>
                <w:rFonts w:ascii="Calibri" w:eastAsia="Times New Roman" w:hAnsi="Calibri" w:cs="Times New Roman"/>
                <w:color w:val="000000"/>
                <w:sz w:val="16"/>
                <w:szCs w:val="16"/>
                <w:lang w:val="fr-FR"/>
              </w:rPr>
              <w:t>Altenburschla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60175</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VILLENEUVE-SAINT-GEORGES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Pierre </w:t>
            </w:r>
            <w:proofErr w:type="spellStart"/>
            <w:r w:rsidRPr="00BF33DD">
              <w:rPr>
                <w:rFonts w:ascii="Calibri" w:eastAsia="Times New Roman" w:hAnsi="Calibri" w:cs="Times New Roman"/>
                <w:color w:val="000000"/>
                <w:sz w:val="16"/>
                <w:szCs w:val="16"/>
                <w:lang w:val="fr-FR"/>
              </w:rPr>
              <w:t>Semard</w:t>
            </w:r>
            <w:proofErr w:type="spellEnd"/>
            <w:r w:rsidRPr="00BF33DD">
              <w:rPr>
                <w:rFonts w:ascii="Calibri" w:eastAsia="Times New Roman" w:hAnsi="Calibri" w:cs="Times New Roman"/>
                <w:color w:val="000000"/>
                <w:sz w:val="16"/>
                <w:szCs w:val="16"/>
                <w:lang w:val="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VILLENEUVE-TOLOSANE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4 RUE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31270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VILLEPARISIS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32 RUE de </w:t>
            </w:r>
            <w:proofErr w:type="spellStart"/>
            <w:r w:rsidRPr="00BF33DD">
              <w:rPr>
                <w:rFonts w:ascii="Calibri" w:eastAsia="Times New Roman" w:hAnsi="Calibri" w:cs="Times New Roman"/>
                <w:color w:val="000000"/>
                <w:sz w:val="16"/>
                <w:szCs w:val="16"/>
                <w:lang w:val="fr-FR"/>
              </w:rPr>
              <w:t>Ruze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77270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VILLEPINTE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93420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VILLERS-LES-NANCY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BOULEVARD des Aiguillettes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54600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VILLERUPT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 AVENUE Albert Lebrun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54190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VILLETANEUSE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93430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VILLEURBANNE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du Docteur Lazare Goujon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69100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VILLIERS-LE-BEL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32 RUE de la République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95400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VILLIERS-SUR-MARNE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l'Hôtel de Ville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94350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lastRenderedPageBreak/>
              <w:t>VILLIERS-SUR-ORGE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 RUE Jean Jaurès</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91700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VINCENNES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53 RUE de Fontenay</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VIROFLAY</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PLACE du Général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VIRY-CHATILLON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la République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91170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VITRY-LE-FRANCOIS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de l'Hôtel de Ville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51300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VITRY-SUR-SEINE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2 AVENUE Youri Gagarine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94400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VIZILLE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Stalingrad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38220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Voisenon</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8 RUE des Ecoles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77950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VOISINS-LE-BRETONNEUX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78960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VRED</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153 PLACE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59870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WASQUEHAL</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1 RUE Michelet</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59290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WATTIGNIES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306 RUE Clemenceau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59139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WATTRELOS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Jean </w:t>
            </w:r>
            <w:proofErr w:type="spellStart"/>
            <w:r w:rsidRPr="00BF33DD">
              <w:rPr>
                <w:rFonts w:ascii="Calibri" w:eastAsia="Times New Roman" w:hAnsi="Calibri" w:cs="Times New Roman"/>
                <w:color w:val="000000"/>
                <w:sz w:val="16"/>
                <w:szCs w:val="16"/>
                <w:lang w:val="fr-FR"/>
              </w:rPr>
              <w:t>Delvainquière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59150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WAZIERS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PLACE André Bordeu</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59119</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WIMEREUX</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QUAI Alfred Giard</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62930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WINGLES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26 RUE Jules Guesde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62410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WOERTH</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 RUE du Moulin</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67360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YAINVILLE</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RUE du Général Leclerc</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76480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YERRES</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60 RUE Charles de Gaulle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91330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YPORT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RUE Ernest </w:t>
            </w:r>
            <w:proofErr w:type="spellStart"/>
            <w:r w:rsidRPr="00BF33DD">
              <w:rPr>
                <w:rFonts w:ascii="Calibri" w:eastAsia="Times New Roman" w:hAnsi="Calibri" w:cs="Times New Roman"/>
                <w:color w:val="000000"/>
                <w:sz w:val="16"/>
                <w:szCs w:val="16"/>
                <w:lang w:val="fr-FR"/>
              </w:rPr>
              <w:t>Lethuillier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76111</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YVETOT</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 xml:space="preserve">PLACE de l'Hôtel de Ville </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76190</w:t>
            </w:r>
          </w:p>
        </w:tc>
      </w:tr>
      <w:tr w:rsidR="00711E33" w:rsidRPr="00BF33DD" w:rsidTr="00711E33">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ZIMMERBACH</w:t>
            </w:r>
          </w:p>
        </w:tc>
        <w:tc>
          <w:tcPr>
            <w:tcW w:w="322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25 RUE Principale</w:t>
            </w:r>
          </w:p>
        </w:tc>
        <w:tc>
          <w:tcPr>
            <w:tcW w:w="940" w:type="dxa"/>
            <w:tcBorders>
              <w:top w:val="nil"/>
              <w:left w:val="nil"/>
              <w:bottom w:val="single" w:sz="4" w:space="0" w:color="auto"/>
              <w:right w:val="single" w:sz="4" w:space="0" w:color="auto"/>
            </w:tcBorders>
            <w:shd w:val="clear" w:color="auto" w:fill="auto"/>
            <w:noWrap/>
            <w:vAlign w:val="bottom"/>
            <w:hideMark/>
          </w:tcPr>
          <w:p w:rsidR="00711E33" w:rsidRPr="00BF33DD" w:rsidRDefault="00711E33" w:rsidP="00711E33">
            <w:pPr>
              <w:jc w:val="center"/>
              <w:rPr>
                <w:rFonts w:ascii="Calibri" w:eastAsia="Times New Roman" w:hAnsi="Calibri" w:cs="Times New Roman"/>
                <w:color w:val="000000"/>
                <w:sz w:val="16"/>
                <w:szCs w:val="16"/>
                <w:lang w:val="fr-FR"/>
              </w:rPr>
            </w:pPr>
            <w:r w:rsidRPr="00BF33DD">
              <w:rPr>
                <w:rFonts w:ascii="Calibri" w:eastAsia="Times New Roman" w:hAnsi="Calibri" w:cs="Times New Roman"/>
                <w:color w:val="000000"/>
                <w:sz w:val="16"/>
                <w:szCs w:val="16"/>
                <w:lang w:val="fr-FR"/>
              </w:rPr>
              <w:t>68230</w:t>
            </w:r>
          </w:p>
        </w:tc>
      </w:tr>
    </w:tbl>
    <w:p w:rsidR="00711E33" w:rsidRPr="00BF33DD" w:rsidRDefault="00711E33" w:rsidP="00D83193">
      <w:pPr>
        <w:jc w:val="both"/>
        <w:rPr>
          <w:rFonts w:asciiTheme="majorHAnsi" w:eastAsia="Times New Roman" w:hAnsiTheme="majorHAnsi" w:cs="Times New Roman"/>
          <w:color w:val="auto"/>
          <w:sz w:val="22"/>
          <w:szCs w:val="22"/>
          <w:lang w:val="fr-FR"/>
        </w:rPr>
      </w:pPr>
    </w:p>
    <w:sectPr w:rsidR="00711E33" w:rsidRPr="00BF33DD" w:rsidSect="003F1B10">
      <w:headerReference w:type="default" r:id="rId26"/>
      <w:footerReference w:type="default" r:id="rId27"/>
      <w:footnotePr>
        <w:numFmt w:val="chicago"/>
      </w:footnotePr>
      <w:pgSz w:w="11900" w:h="16840"/>
      <w:pgMar w:top="1956"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649" w:rsidRDefault="006B1649" w:rsidP="00B510A6">
      <w:r>
        <w:separator/>
      </w:r>
    </w:p>
  </w:endnote>
  <w:endnote w:type="continuationSeparator" w:id="0">
    <w:p w:rsidR="006B1649" w:rsidRDefault="006B1649" w:rsidP="00B5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F60" w:rsidRDefault="00074F60" w:rsidP="00E4522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74F60" w:rsidRDefault="00074F60" w:rsidP="00E45229">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F60" w:rsidRDefault="00074F60" w:rsidP="002236DC">
    <w:pPr>
      <w:pStyle w:val="Pieddepage"/>
      <w:jc w:val="right"/>
    </w:pPr>
    <w:r>
      <w:rPr>
        <w:noProof/>
        <w:lang w:val="fr-FR"/>
      </w:rPr>
      <w:drawing>
        <wp:anchor distT="0" distB="0" distL="114300" distR="114300" simplePos="0" relativeHeight="251663360" behindDoc="0" locked="0" layoutInCell="1" allowOverlap="1" wp14:anchorId="32E56312" wp14:editId="2516785E">
          <wp:simplePos x="0" y="0"/>
          <wp:positionH relativeFrom="column">
            <wp:posOffset>4149090</wp:posOffset>
          </wp:positionH>
          <wp:positionV relativeFrom="paragraph">
            <wp:posOffset>-1019175</wp:posOffset>
          </wp:positionV>
          <wp:extent cx="2306320" cy="138557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Rlogo-CMNJ.png"/>
                  <pic:cNvPicPr/>
                </pic:nvPicPr>
                <pic:blipFill>
                  <a:blip r:embed="rId1">
                    <a:extLst>
                      <a:ext uri="{28A0092B-C50C-407E-A947-70E740481C1C}">
                        <a14:useLocalDpi xmlns:a14="http://schemas.microsoft.com/office/drawing/2010/main" val="0"/>
                      </a:ext>
                    </a:extLst>
                  </a:blip>
                  <a:stretch>
                    <a:fillRect/>
                  </a:stretch>
                </pic:blipFill>
                <pic:spPr>
                  <a:xfrm>
                    <a:off x="0" y="0"/>
                    <a:ext cx="2306320" cy="13855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F60" w:rsidRDefault="00074F60" w:rsidP="004E1CE4">
    <w:pPr>
      <w:pStyle w:val="Pieddepage"/>
      <w:framePr w:w="718" w:h="700" w:hRule="exact" w:wrap="around" w:vAnchor="text" w:hAnchor="page" w:x="11138" w:y="139"/>
      <w:jc w:val="center"/>
      <w:rPr>
        <w:rStyle w:val="Numrodepage"/>
        <w:sz w:val="24"/>
      </w:rPr>
    </w:pPr>
  </w:p>
  <w:p w:rsidR="00074F60" w:rsidRPr="004E1CE4" w:rsidRDefault="00074F60" w:rsidP="004E1CE4">
    <w:pPr>
      <w:pStyle w:val="Pieddepage"/>
      <w:framePr w:w="718" w:h="700" w:hRule="exact" w:wrap="around" w:vAnchor="text" w:hAnchor="page" w:x="11138" w:y="139"/>
      <w:jc w:val="center"/>
      <w:rPr>
        <w:rStyle w:val="Numrodepage"/>
        <w:b/>
        <w:bCs/>
        <w:color w:val="FFFFFF" w:themeColor="background1"/>
        <w:sz w:val="28"/>
        <w:szCs w:val="28"/>
      </w:rPr>
    </w:pPr>
    <w:r w:rsidRPr="004E1CE4">
      <w:rPr>
        <w:rStyle w:val="Numrodepage"/>
        <w:b/>
        <w:bCs/>
        <w:sz w:val="24"/>
      </w:rPr>
      <w:fldChar w:fldCharType="begin"/>
    </w:r>
    <w:r w:rsidRPr="004E1CE4">
      <w:rPr>
        <w:rStyle w:val="Numrodepage"/>
        <w:b/>
        <w:bCs/>
        <w:sz w:val="24"/>
      </w:rPr>
      <w:instrText xml:space="preserve">PAGE  </w:instrText>
    </w:r>
    <w:r w:rsidRPr="004E1CE4">
      <w:rPr>
        <w:rStyle w:val="Numrodepage"/>
        <w:b/>
        <w:bCs/>
        <w:sz w:val="24"/>
      </w:rPr>
      <w:fldChar w:fldCharType="separate"/>
    </w:r>
    <w:r w:rsidR="003929B6">
      <w:rPr>
        <w:rStyle w:val="Numrodepage"/>
        <w:b/>
        <w:bCs/>
        <w:noProof/>
        <w:sz w:val="24"/>
      </w:rPr>
      <w:t>24</w:t>
    </w:r>
    <w:r w:rsidRPr="004E1CE4">
      <w:rPr>
        <w:rStyle w:val="Numrodepage"/>
        <w:b/>
        <w:bCs/>
        <w:sz w:val="24"/>
      </w:rPr>
      <w:fldChar w:fldCharType="end"/>
    </w:r>
  </w:p>
  <w:p w:rsidR="00074F60" w:rsidRDefault="00074F60" w:rsidP="00E45229">
    <w:pPr>
      <w:pStyle w:val="Pieddepage"/>
      <w:tabs>
        <w:tab w:val="clear" w:pos="9072"/>
        <w:tab w:val="right" w:pos="9923"/>
      </w:tabs>
      <w:ind w:right="-715"/>
      <w:jc w:val="right"/>
    </w:pPr>
    <w:r>
      <w:rPr>
        <w:noProof/>
        <w:lang w:val="fr-FR"/>
      </w:rPr>
      <w:drawing>
        <wp:anchor distT="0" distB="0" distL="114300" distR="114300" simplePos="0" relativeHeight="251657216" behindDoc="1" locked="0" layoutInCell="1" allowOverlap="1" wp14:anchorId="5B1EC0FB" wp14:editId="45DE421D">
          <wp:simplePos x="0" y="0"/>
          <wp:positionH relativeFrom="column">
            <wp:posOffset>-899795</wp:posOffset>
          </wp:positionH>
          <wp:positionV relativeFrom="paragraph">
            <wp:posOffset>431165</wp:posOffset>
          </wp:positionV>
          <wp:extent cx="7089775" cy="342900"/>
          <wp:effectExtent l="0" t="0" r="0" b="1270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7089775" cy="342900"/>
                  </a:xfrm>
                  <a:prstGeom prst="rect">
                    <a:avLst/>
                  </a:prstGeom>
                </pic:spPr>
              </pic:pic>
            </a:graphicData>
          </a:graphic>
          <wp14:sizeRelV relativeFrom="margin">
            <wp14:pctHeight>0</wp14:pctHeight>
          </wp14:sizeRelV>
        </wp:anchor>
      </w:drawing>
    </w:r>
    <w:r>
      <w:rPr>
        <w:noProof/>
        <w:lang w:val="fr-FR"/>
      </w:rPr>
      <mc:AlternateContent>
        <mc:Choice Requires="wps">
          <w:drawing>
            <wp:anchor distT="0" distB="0" distL="114300" distR="114300" simplePos="0" relativeHeight="251658240" behindDoc="1" locked="0" layoutInCell="1" allowOverlap="1" wp14:anchorId="7A9B1FB5" wp14:editId="2C1C6668">
              <wp:simplePos x="0" y="0"/>
              <wp:positionH relativeFrom="column">
                <wp:posOffset>6149340</wp:posOffset>
              </wp:positionH>
              <wp:positionV relativeFrom="paragraph">
                <wp:posOffset>88265</wp:posOffset>
              </wp:positionV>
              <wp:extent cx="502920" cy="502920"/>
              <wp:effectExtent l="0" t="0" r="30480" b="30480"/>
              <wp:wrapNone/>
              <wp:docPr id="29" name="Rectangle 29"/>
              <wp:cNvGraphicFramePr/>
              <a:graphic xmlns:a="http://schemas.openxmlformats.org/drawingml/2006/main">
                <a:graphicData uri="http://schemas.microsoft.com/office/word/2010/wordprocessingShape">
                  <wps:wsp>
                    <wps:cNvSpPr/>
                    <wps:spPr>
                      <a:xfrm>
                        <a:off x="0" y="0"/>
                        <a:ext cx="502920" cy="502920"/>
                      </a:xfrm>
                      <a:prstGeom prst="rec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484.2pt;margin-top:6.95pt;width:39.6pt;height:39.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" fillcolor="black [3213]" strokecolor="black [3213]"/>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649" w:rsidRDefault="006B1649" w:rsidP="00B510A6">
      <w:r>
        <w:separator/>
      </w:r>
    </w:p>
  </w:footnote>
  <w:footnote w:type="continuationSeparator" w:id="0">
    <w:p w:rsidR="006B1649" w:rsidRDefault="006B1649" w:rsidP="00B510A6">
      <w:r>
        <w:continuationSeparator/>
      </w:r>
    </w:p>
  </w:footnote>
  <w:footnote w:id="1">
    <w:p w:rsidR="00074F60" w:rsidRPr="006512DC" w:rsidRDefault="00074F60" w:rsidP="008D1B8B">
      <w:pPr>
        <w:rPr>
          <w:rFonts w:eastAsia="Times New Roman" w:cs="Arial"/>
          <w:sz w:val="25"/>
          <w:szCs w:val="25"/>
        </w:rPr>
      </w:pPr>
      <w:r w:rsidRPr="006512DC">
        <w:rPr>
          <w:rStyle w:val="Appelnotedebasdep"/>
          <w:sz w:val="16"/>
        </w:rPr>
        <w:footnoteRef/>
      </w:r>
      <w:r w:rsidRPr="006512DC">
        <w:rPr>
          <w:sz w:val="16"/>
        </w:rPr>
        <w:t xml:space="preserve"> </w:t>
      </w:r>
      <w:r w:rsidRPr="006512DC">
        <w:rPr>
          <w:rFonts w:eastAsia="Times New Roman" w:cs="Arial"/>
          <w:sz w:val="16"/>
        </w:rPr>
        <w:t>Selon la base des unités urbaines de 2010 de l’INSEE</w:t>
      </w:r>
    </w:p>
    <w:p w:rsidR="00074F60" w:rsidRDefault="00074F60" w:rsidP="008D1B8B">
      <w:pPr>
        <w:pStyle w:val="Notedebasdepage"/>
      </w:pPr>
    </w:p>
  </w:footnote>
  <w:footnote w:id="2">
    <w:p w:rsidR="00074F60" w:rsidRPr="002C29B8" w:rsidRDefault="00074F60" w:rsidP="002C29B8">
      <w:pPr>
        <w:jc w:val="both"/>
        <w:rPr>
          <w:rFonts w:eastAsia="Times New Roman" w:cs="Arial"/>
          <w:sz w:val="16"/>
        </w:rPr>
      </w:pPr>
      <w:r>
        <w:rPr>
          <w:rStyle w:val="Appelnotedebasdep"/>
        </w:rPr>
        <w:footnoteRef/>
      </w:r>
      <w:r>
        <w:t xml:space="preserve"> </w:t>
      </w:r>
      <w:r w:rsidRPr="002C29B8">
        <w:rPr>
          <w:rFonts w:eastAsia="Times New Roman" w:cs="Arial"/>
          <w:sz w:val="16"/>
        </w:rPr>
        <w:t>Les valeurs mesurées qui sont inférieures au seuil de sensibilité de la sonde sont présentées à titre informatif. Toutefois, on observe une bonne corrélation entre les mesures à la sonde large et celles en cumul de service dont le seuil de sensibilité est plus bas.</w:t>
      </w:r>
    </w:p>
  </w:footnote>
  <w:footnote w:id="3">
    <w:p w:rsidR="00074F60" w:rsidRPr="00145DB6" w:rsidRDefault="00074F60" w:rsidP="0040667C">
      <w:pPr>
        <w:jc w:val="both"/>
        <w:rPr>
          <w:color w:val="auto"/>
        </w:rPr>
      </w:pPr>
      <w:r>
        <w:rPr>
          <w:rStyle w:val="Appelnotedebasdep"/>
        </w:rPr>
        <w:footnoteRef/>
      </w:r>
      <w:r>
        <w:t xml:space="preserve"> </w:t>
      </w:r>
      <w:r w:rsidRPr="002C29B8">
        <w:rPr>
          <w:rFonts w:eastAsia="Times New Roman" w:cs="Arial"/>
          <w:sz w:val="16"/>
        </w:rPr>
        <w:t>Les valeurs mesurées qui sont inférieures au seuil de sensibilité de la sonde sont présentées à titre informatif. Toutefois, on observe une bonne corrélation entre les mesures à la sonde large et celles en cumul de service dont le seuil de sensibilité est plus bas.</w:t>
      </w:r>
    </w:p>
    <w:p w:rsidR="00074F60" w:rsidRPr="00145DB6" w:rsidRDefault="00074F60" w:rsidP="0040667C">
      <w:pPr>
        <w:jc w:val="both"/>
        <w:rPr>
          <w:color w:val="auto"/>
        </w:rPr>
      </w:pPr>
    </w:p>
    <w:p w:rsidR="00074F60" w:rsidRPr="0040667C" w:rsidRDefault="00074F60">
      <w:pPr>
        <w:pStyle w:val="Notedebasdepage"/>
        <w:rPr>
          <w:lang w:val="fr-FR"/>
        </w:rPr>
      </w:pPr>
    </w:p>
  </w:footnote>
  <w:footnote w:id="4">
    <w:p w:rsidR="00074F60" w:rsidRPr="005836E4" w:rsidRDefault="00074F60">
      <w:pPr>
        <w:pStyle w:val="Notedebasdepage"/>
        <w:rPr>
          <w:lang w:val="fr-FR"/>
        </w:rPr>
      </w:pPr>
      <w:r>
        <w:rPr>
          <w:rStyle w:val="Appelnotedebasdep"/>
        </w:rPr>
        <w:footnoteRef/>
      </w:r>
      <w:r>
        <w:t xml:space="preserve"> </w:t>
      </w:r>
      <w:r w:rsidRPr="005836E4">
        <w:rPr>
          <w:rFonts w:eastAsia="Times New Roman" w:cs="Arial"/>
          <w:sz w:val="16"/>
          <w:szCs w:val="24"/>
        </w:rPr>
        <w:t>Les bandes LF, MF et HF s’ét</w:t>
      </w:r>
      <w:r>
        <w:rPr>
          <w:rFonts w:eastAsia="Times New Roman" w:cs="Arial"/>
          <w:sz w:val="16"/>
          <w:szCs w:val="24"/>
        </w:rPr>
        <w:t>endent respectivement de 30 kHz</w:t>
      </w:r>
      <w:r w:rsidRPr="005836E4">
        <w:rPr>
          <w:rFonts w:eastAsia="Times New Roman" w:cs="Arial"/>
          <w:sz w:val="16"/>
          <w:szCs w:val="24"/>
        </w:rPr>
        <w:t xml:space="preserve"> à 300 kHz, de 300kHz à 3</w:t>
      </w:r>
      <w:r w:rsidR="003A18EC">
        <w:rPr>
          <w:rFonts w:eastAsia="Times New Roman" w:cs="Arial"/>
          <w:sz w:val="16"/>
          <w:szCs w:val="24"/>
        </w:rPr>
        <w:t xml:space="preserve"> MHz et de 3 MHz à 30 MHz. </w:t>
      </w:r>
      <w:r w:rsidR="003A18EC">
        <w:rPr>
          <w:rFonts w:eastAsia="Times New Roman" w:cs="Arial"/>
          <w:sz w:val="16"/>
          <w:szCs w:val="24"/>
        </w:rPr>
        <w:t>Dans c</w:t>
      </w:r>
      <w:r w:rsidRPr="005836E4">
        <w:rPr>
          <w:rFonts w:eastAsia="Times New Roman" w:cs="Arial"/>
          <w:sz w:val="16"/>
          <w:szCs w:val="24"/>
        </w:rPr>
        <w:t>e rapport</w:t>
      </w:r>
      <w:r w:rsidR="003A18EC">
        <w:rPr>
          <w:rFonts w:eastAsia="Times New Roman" w:cs="Arial"/>
          <w:sz w:val="16"/>
          <w:szCs w:val="24"/>
        </w:rPr>
        <w:t>,</w:t>
      </w:r>
      <w:r w:rsidRPr="005836E4">
        <w:rPr>
          <w:rFonts w:eastAsia="Times New Roman" w:cs="Arial"/>
          <w:sz w:val="16"/>
          <w:szCs w:val="24"/>
        </w:rPr>
        <w:t xml:space="preserve"> la dénominat</w:t>
      </w:r>
      <w:r>
        <w:rPr>
          <w:rFonts w:eastAsia="Times New Roman" w:cs="Arial"/>
          <w:sz w:val="16"/>
          <w:szCs w:val="24"/>
        </w:rPr>
        <w:t>ion HF correspond à la bande</w:t>
      </w:r>
      <w:r w:rsidRPr="005836E4">
        <w:rPr>
          <w:rFonts w:eastAsia="Times New Roman" w:cs="Arial"/>
          <w:sz w:val="16"/>
          <w:szCs w:val="24"/>
        </w:rPr>
        <w:t xml:space="preserve"> de fréquence 100kHz à 30 MHz, utilisée principal</w:t>
      </w:r>
      <w:r w:rsidR="003A18EC">
        <w:rPr>
          <w:rFonts w:eastAsia="Times New Roman" w:cs="Arial"/>
          <w:sz w:val="16"/>
          <w:szCs w:val="24"/>
        </w:rPr>
        <w:t>ement pour les communications par</w:t>
      </w:r>
      <w:r w:rsidRPr="005836E4">
        <w:rPr>
          <w:rFonts w:eastAsia="Times New Roman" w:cs="Arial"/>
          <w:sz w:val="16"/>
          <w:szCs w:val="24"/>
        </w:rPr>
        <w:t xml:space="preserve"> ondes moyennes et courtes.</w:t>
      </w:r>
    </w:p>
  </w:footnote>
  <w:footnote w:id="5">
    <w:p w:rsidR="00074F60" w:rsidRPr="00AF7325" w:rsidRDefault="00074F60">
      <w:pPr>
        <w:pStyle w:val="Notedebasdepage"/>
        <w:rPr>
          <w:lang w:val="fr-FR"/>
        </w:rPr>
      </w:pPr>
      <w:r>
        <w:rPr>
          <w:rStyle w:val="Appelnotedebasdep"/>
        </w:rPr>
        <w:footnoteRef/>
      </w:r>
      <w:r>
        <w:t xml:space="preserve"> </w:t>
      </w:r>
      <w:r>
        <w:rPr>
          <w:lang w:val="fr-FR"/>
        </w:rPr>
        <w:t>Non Significatif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F60" w:rsidRDefault="00074F60" w:rsidP="002236DC">
    <w:pPr>
      <w:pStyle w:val="En-tte"/>
      <w:jc w:val="right"/>
    </w:pPr>
    <w:r>
      <w:rPr>
        <w:noProof/>
        <w:lang w:val="fr-FR"/>
      </w:rPr>
      <w:drawing>
        <wp:anchor distT="0" distB="0" distL="114300" distR="114300" simplePos="0" relativeHeight="251662336" behindDoc="0" locked="0" layoutInCell="1" allowOverlap="1" wp14:anchorId="0DADF3B5" wp14:editId="656B295D">
          <wp:simplePos x="0" y="0"/>
          <wp:positionH relativeFrom="column">
            <wp:posOffset>4518025</wp:posOffset>
          </wp:positionH>
          <wp:positionV relativeFrom="paragraph">
            <wp:posOffset>-293370</wp:posOffset>
          </wp:positionV>
          <wp:extent cx="1748155" cy="1050290"/>
          <wp:effectExtent l="0" t="0" r="0" b="0"/>
          <wp:wrapSquare wrapText="bothSides"/>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Rlogo-CMNJ.png"/>
                  <pic:cNvPicPr/>
                </pic:nvPicPr>
                <pic:blipFill>
                  <a:blip r:embed="rId1">
                    <a:extLst>
                      <a:ext uri="{28A0092B-C50C-407E-A947-70E740481C1C}">
                        <a14:useLocalDpi xmlns:a14="http://schemas.microsoft.com/office/drawing/2010/main" val="0"/>
                      </a:ext>
                    </a:extLst>
                  </a:blip>
                  <a:stretch>
                    <a:fillRect/>
                  </a:stretch>
                </pic:blipFill>
                <pic:spPr>
                  <a:xfrm>
                    <a:off x="0" y="0"/>
                    <a:ext cx="1748155" cy="1050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417F"/>
    <w:multiLevelType w:val="hybridMultilevel"/>
    <w:tmpl w:val="F07EA28C"/>
    <w:lvl w:ilvl="0" w:tplc="040C0001">
      <w:start w:val="1"/>
      <w:numFmt w:val="bullet"/>
      <w:lvlText w:val=""/>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
    <w:nsid w:val="088464B2"/>
    <w:multiLevelType w:val="multilevel"/>
    <w:tmpl w:val="085614A4"/>
    <w:lvl w:ilvl="0">
      <w:start w:val="1"/>
      <w:numFmt w:val="none"/>
      <w:lvlText w:val="0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E592F1A"/>
    <w:multiLevelType w:val="hybridMultilevel"/>
    <w:tmpl w:val="DBFA98C0"/>
    <w:lvl w:ilvl="0" w:tplc="4DD44440">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3932E5"/>
    <w:multiLevelType w:val="hybridMultilevel"/>
    <w:tmpl w:val="6678A2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AFD11AC"/>
    <w:multiLevelType w:val="multilevel"/>
    <w:tmpl w:val="4DFE78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1B7A5887"/>
    <w:multiLevelType w:val="multilevel"/>
    <w:tmpl w:val="2B82A8C0"/>
    <w:lvl w:ilvl="0">
      <w:start w:val="1"/>
      <w:numFmt w:val="decimal"/>
      <w:pStyle w:val="Titre1"/>
      <w:lvlText w:val="%1."/>
      <w:lvlJc w:val="left"/>
      <w:pPr>
        <w:ind w:left="360" w:hanging="360"/>
      </w:pPr>
      <w:rPr>
        <w:rFonts w:hint="default"/>
      </w:rPr>
    </w:lvl>
    <w:lvl w:ilvl="1">
      <w:start w:val="1"/>
      <w:numFmt w:val="decimal"/>
      <w:pStyle w:val="Titre2"/>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C1D0E50"/>
    <w:multiLevelType w:val="hybridMultilevel"/>
    <w:tmpl w:val="A8787A68"/>
    <w:lvl w:ilvl="0" w:tplc="B5B097B2">
      <w:start w:val="1"/>
      <w:numFmt w:val="bullet"/>
      <w:lvlText w:val=""/>
      <w:lvlJc w:val="left"/>
      <w:pPr>
        <w:ind w:left="57" w:hanging="5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2011382"/>
    <w:multiLevelType w:val="hybridMultilevel"/>
    <w:tmpl w:val="4DFE78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F85045E"/>
    <w:multiLevelType w:val="hybridMultilevel"/>
    <w:tmpl w:val="B6AA31F6"/>
    <w:lvl w:ilvl="0" w:tplc="D73009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5B56C5F"/>
    <w:multiLevelType w:val="hybridMultilevel"/>
    <w:tmpl w:val="9AA65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8C1FA0"/>
    <w:multiLevelType w:val="hybridMultilevel"/>
    <w:tmpl w:val="EE7C9B6E"/>
    <w:lvl w:ilvl="0" w:tplc="E3F8297C">
      <w:start w:val="1158"/>
      <w:numFmt w:val="bullet"/>
      <w:lvlText w:val=""/>
      <w:lvlJc w:val="left"/>
      <w:pPr>
        <w:ind w:left="720" w:hanging="360"/>
      </w:pPr>
      <w:rPr>
        <w:rFonts w:ascii="Symbol" w:eastAsiaTheme="minorEastAsia" w:hAnsi="Symbol" w:cstheme="minorBidi" w:hint="default"/>
        <w:color w:val="575757"/>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F8A3864"/>
    <w:multiLevelType w:val="multilevel"/>
    <w:tmpl w:val="0D8CFC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11C0E92"/>
    <w:multiLevelType w:val="hybridMultilevel"/>
    <w:tmpl w:val="D87EDB26"/>
    <w:lvl w:ilvl="0" w:tplc="EE1438AE">
      <w:start w:val="1"/>
      <w:numFmt w:val="decimal"/>
      <w:pStyle w:val="Titre3"/>
      <w:lvlText w:val="Annexe %1."/>
      <w:lvlJc w:val="left"/>
      <w:pPr>
        <w:ind w:left="731" w:hanging="360"/>
      </w:pPr>
      <w:rPr>
        <w:rFonts w:hint="default"/>
        <w:caps/>
      </w:r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13">
    <w:nsid w:val="758D61E3"/>
    <w:multiLevelType w:val="hybridMultilevel"/>
    <w:tmpl w:val="2BFA6A7E"/>
    <w:lvl w:ilvl="0" w:tplc="8DECF81C">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9BF5CF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AE617F4"/>
    <w:multiLevelType w:val="hybridMultilevel"/>
    <w:tmpl w:val="3A58BB74"/>
    <w:lvl w:ilvl="0" w:tplc="30605CD8">
      <w:numFmt w:val="bullet"/>
      <w:lvlText w:val="-"/>
      <w:lvlJc w:val="left"/>
      <w:pPr>
        <w:ind w:left="1065" w:hanging="705"/>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DC7203D"/>
    <w:multiLevelType w:val="multilevel"/>
    <w:tmpl w:val="A8787A68"/>
    <w:lvl w:ilvl="0">
      <w:start w:val="1"/>
      <w:numFmt w:val="bullet"/>
      <w:lvlText w:val=""/>
      <w:lvlJc w:val="left"/>
      <w:pPr>
        <w:ind w:left="57" w:hanging="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16"/>
  </w:num>
  <w:num w:numId="6">
    <w:abstractNumId w:val="13"/>
  </w:num>
  <w:num w:numId="7">
    <w:abstractNumId w:val="0"/>
  </w:num>
  <w:num w:numId="8">
    <w:abstractNumId w:val="5"/>
  </w:num>
  <w:num w:numId="9">
    <w:abstractNumId w:val="11"/>
  </w:num>
  <w:num w:numId="10">
    <w:abstractNumId w:val="1"/>
  </w:num>
  <w:num w:numId="11">
    <w:abstractNumId w:val="1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2"/>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8"/>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102"/>
    <w:rsid w:val="000018B5"/>
    <w:rsid w:val="00006FDA"/>
    <w:rsid w:val="0001243D"/>
    <w:rsid w:val="0001420D"/>
    <w:rsid w:val="0001470C"/>
    <w:rsid w:val="000154F2"/>
    <w:rsid w:val="00015539"/>
    <w:rsid w:val="00016331"/>
    <w:rsid w:val="0002122A"/>
    <w:rsid w:val="00021C88"/>
    <w:rsid w:val="000222FA"/>
    <w:rsid w:val="000249E8"/>
    <w:rsid w:val="00025D84"/>
    <w:rsid w:val="0002773C"/>
    <w:rsid w:val="00032C0D"/>
    <w:rsid w:val="00033CFE"/>
    <w:rsid w:val="00034D4F"/>
    <w:rsid w:val="00045D1E"/>
    <w:rsid w:val="000517A6"/>
    <w:rsid w:val="00052752"/>
    <w:rsid w:val="000579E9"/>
    <w:rsid w:val="000701A7"/>
    <w:rsid w:val="0007141F"/>
    <w:rsid w:val="00074F60"/>
    <w:rsid w:val="000774DF"/>
    <w:rsid w:val="0008010C"/>
    <w:rsid w:val="00084B70"/>
    <w:rsid w:val="00096770"/>
    <w:rsid w:val="000A1D18"/>
    <w:rsid w:val="000A2F61"/>
    <w:rsid w:val="000A44EC"/>
    <w:rsid w:val="000B06C9"/>
    <w:rsid w:val="000B6F8C"/>
    <w:rsid w:val="000E631D"/>
    <w:rsid w:val="000F538E"/>
    <w:rsid w:val="001009A4"/>
    <w:rsid w:val="0011298B"/>
    <w:rsid w:val="00113700"/>
    <w:rsid w:val="00123652"/>
    <w:rsid w:val="001251F3"/>
    <w:rsid w:val="00126364"/>
    <w:rsid w:val="00140A9E"/>
    <w:rsid w:val="00141537"/>
    <w:rsid w:val="001450D8"/>
    <w:rsid w:val="001454DF"/>
    <w:rsid w:val="00145DB6"/>
    <w:rsid w:val="0015476D"/>
    <w:rsid w:val="00155125"/>
    <w:rsid w:val="00160320"/>
    <w:rsid w:val="00164D95"/>
    <w:rsid w:val="001821A9"/>
    <w:rsid w:val="0018241F"/>
    <w:rsid w:val="001838F2"/>
    <w:rsid w:val="00187DDD"/>
    <w:rsid w:val="00195D15"/>
    <w:rsid w:val="001A0D76"/>
    <w:rsid w:val="001A2A39"/>
    <w:rsid w:val="001A6F9F"/>
    <w:rsid w:val="001B076A"/>
    <w:rsid w:val="001B0A83"/>
    <w:rsid w:val="001B2995"/>
    <w:rsid w:val="001B4F51"/>
    <w:rsid w:val="001B5406"/>
    <w:rsid w:val="001B753A"/>
    <w:rsid w:val="001B759C"/>
    <w:rsid w:val="001C406C"/>
    <w:rsid w:val="001C4629"/>
    <w:rsid w:val="001D0240"/>
    <w:rsid w:val="001E6A41"/>
    <w:rsid w:val="001E7208"/>
    <w:rsid w:val="001F1A31"/>
    <w:rsid w:val="001F23E6"/>
    <w:rsid w:val="001F60B4"/>
    <w:rsid w:val="00201D37"/>
    <w:rsid w:val="00204854"/>
    <w:rsid w:val="00204BF5"/>
    <w:rsid w:val="002069C4"/>
    <w:rsid w:val="00215CA2"/>
    <w:rsid w:val="00217021"/>
    <w:rsid w:val="002236DC"/>
    <w:rsid w:val="002372FB"/>
    <w:rsid w:val="00237969"/>
    <w:rsid w:val="00241381"/>
    <w:rsid w:val="00250FDA"/>
    <w:rsid w:val="00251102"/>
    <w:rsid w:val="002518FA"/>
    <w:rsid w:val="00252DB7"/>
    <w:rsid w:val="00253667"/>
    <w:rsid w:val="0025422A"/>
    <w:rsid w:val="002553F6"/>
    <w:rsid w:val="00257897"/>
    <w:rsid w:val="00257C24"/>
    <w:rsid w:val="0027089B"/>
    <w:rsid w:val="002875AD"/>
    <w:rsid w:val="00290889"/>
    <w:rsid w:val="00290D03"/>
    <w:rsid w:val="00294F20"/>
    <w:rsid w:val="00297850"/>
    <w:rsid w:val="002A67DB"/>
    <w:rsid w:val="002B43C6"/>
    <w:rsid w:val="002C004D"/>
    <w:rsid w:val="002C29B8"/>
    <w:rsid w:val="002D1D37"/>
    <w:rsid w:val="002D3509"/>
    <w:rsid w:val="002D507B"/>
    <w:rsid w:val="002F789E"/>
    <w:rsid w:val="00310C63"/>
    <w:rsid w:val="00313CA0"/>
    <w:rsid w:val="00315834"/>
    <w:rsid w:val="003210ED"/>
    <w:rsid w:val="003228E3"/>
    <w:rsid w:val="003239C2"/>
    <w:rsid w:val="00325E39"/>
    <w:rsid w:val="00326639"/>
    <w:rsid w:val="0032733D"/>
    <w:rsid w:val="0033044A"/>
    <w:rsid w:val="00330BA8"/>
    <w:rsid w:val="003332B0"/>
    <w:rsid w:val="00336269"/>
    <w:rsid w:val="00343E50"/>
    <w:rsid w:val="003538F4"/>
    <w:rsid w:val="00356123"/>
    <w:rsid w:val="00362104"/>
    <w:rsid w:val="0038088A"/>
    <w:rsid w:val="00384790"/>
    <w:rsid w:val="00384AD1"/>
    <w:rsid w:val="003929B6"/>
    <w:rsid w:val="00395476"/>
    <w:rsid w:val="003A18EC"/>
    <w:rsid w:val="003A7F9B"/>
    <w:rsid w:val="003B036B"/>
    <w:rsid w:val="003C2EA3"/>
    <w:rsid w:val="003C3293"/>
    <w:rsid w:val="003C41FE"/>
    <w:rsid w:val="003C53AF"/>
    <w:rsid w:val="003D6A40"/>
    <w:rsid w:val="003E196D"/>
    <w:rsid w:val="003F0D79"/>
    <w:rsid w:val="003F1B10"/>
    <w:rsid w:val="003F3108"/>
    <w:rsid w:val="003F4C48"/>
    <w:rsid w:val="0040107C"/>
    <w:rsid w:val="00401CC3"/>
    <w:rsid w:val="0040279E"/>
    <w:rsid w:val="00402887"/>
    <w:rsid w:val="0040667C"/>
    <w:rsid w:val="00414A3A"/>
    <w:rsid w:val="004169B2"/>
    <w:rsid w:val="0042527E"/>
    <w:rsid w:val="004260D5"/>
    <w:rsid w:val="00426C50"/>
    <w:rsid w:val="00433542"/>
    <w:rsid w:val="00434323"/>
    <w:rsid w:val="004403A3"/>
    <w:rsid w:val="00450922"/>
    <w:rsid w:val="00455899"/>
    <w:rsid w:val="00470B0E"/>
    <w:rsid w:val="00470E45"/>
    <w:rsid w:val="0047548D"/>
    <w:rsid w:val="0047731C"/>
    <w:rsid w:val="0047750B"/>
    <w:rsid w:val="00480C6A"/>
    <w:rsid w:val="00481D3A"/>
    <w:rsid w:val="004840D5"/>
    <w:rsid w:val="00486966"/>
    <w:rsid w:val="004913F5"/>
    <w:rsid w:val="004A10D8"/>
    <w:rsid w:val="004A6D3D"/>
    <w:rsid w:val="004B4080"/>
    <w:rsid w:val="004B449D"/>
    <w:rsid w:val="004B7DC4"/>
    <w:rsid w:val="004C0396"/>
    <w:rsid w:val="004C7C04"/>
    <w:rsid w:val="004D0D71"/>
    <w:rsid w:val="004D705B"/>
    <w:rsid w:val="004D712D"/>
    <w:rsid w:val="004E0DF4"/>
    <w:rsid w:val="004E1CE4"/>
    <w:rsid w:val="004E3163"/>
    <w:rsid w:val="004E636A"/>
    <w:rsid w:val="004F7B14"/>
    <w:rsid w:val="00500071"/>
    <w:rsid w:val="00503C2D"/>
    <w:rsid w:val="00512AAD"/>
    <w:rsid w:val="00513E3A"/>
    <w:rsid w:val="005150F0"/>
    <w:rsid w:val="005375D0"/>
    <w:rsid w:val="005447D1"/>
    <w:rsid w:val="005536F5"/>
    <w:rsid w:val="00554305"/>
    <w:rsid w:val="00555804"/>
    <w:rsid w:val="00574083"/>
    <w:rsid w:val="00580AA6"/>
    <w:rsid w:val="005836E4"/>
    <w:rsid w:val="005860F5"/>
    <w:rsid w:val="005874F0"/>
    <w:rsid w:val="005879C8"/>
    <w:rsid w:val="00592CC8"/>
    <w:rsid w:val="0059591F"/>
    <w:rsid w:val="0059756F"/>
    <w:rsid w:val="005A21A1"/>
    <w:rsid w:val="005A3E87"/>
    <w:rsid w:val="005A50FA"/>
    <w:rsid w:val="005A7055"/>
    <w:rsid w:val="005B4121"/>
    <w:rsid w:val="005B5707"/>
    <w:rsid w:val="005C596D"/>
    <w:rsid w:val="005C5EFA"/>
    <w:rsid w:val="005D1715"/>
    <w:rsid w:val="005D32FC"/>
    <w:rsid w:val="005D6CF8"/>
    <w:rsid w:val="005E3ECE"/>
    <w:rsid w:val="005F6A4B"/>
    <w:rsid w:val="00607807"/>
    <w:rsid w:val="00615626"/>
    <w:rsid w:val="006221C5"/>
    <w:rsid w:val="00632633"/>
    <w:rsid w:val="006337D1"/>
    <w:rsid w:val="006362F5"/>
    <w:rsid w:val="00642D33"/>
    <w:rsid w:val="00642F8A"/>
    <w:rsid w:val="0064434B"/>
    <w:rsid w:val="00645F02"/>
    <w:rsid w:val="00651344"/>
    <w:rsid w:val="00652563"/>
    <w:rsid w:val="00660104"/>
    <w:rsid w:val="00663EC4"/>
    <w:rsid w:val="006667F8"/>
    <w:rsid w:val="00680FC3"/>
    <w:rsid w:val="006817D5"/>
    <w:rsid w:val="006842C3"/>
    <w:rsid w:val="00686205"/>
    <w:rsid w:val="006A3562"/>
    <w:rsid w:val="006A4391"/>
    <w:rsid w:val="006B1649"/>
    <w:rsid w:val="006B174F"/>
    <w:rsid w:val="006B1D1D"/>
    <w:rsid w:val="006B7D4D"/>
    <w:rsid w:val="006B7E58"/>
    <w:rsid w:val="006C4E2B"/>
    <w:rsid w:val="006C6946"/>
    <w:rsid w:val="006C771E"/>
    <w:rsid w:val="006D1BD8"/>
    <w:rsid w:val="006D3DE6"/>
    <w:rsid w:val="006E0ED7"/>
    <w:rsid w:val="006E3528"/>
    <w:rsid w:val="006E5FAE"/>
    <w:rsid w:val="006E6B1C"/>
    <w:rsid w:val="006F00A4"/>
    <w:rsid w:val="006F4968"/>
    <w:rsid w:val="006F4DFB"/>
    <w:rsid w:val="006F6494"/>
    <w:rsid w:val="00705923"/>
    <w:rsid w:val="00711E33"/>
    <w:rsid w:val="007219F0"/>
    <w:rsid w:val="00723475"/>
    <w:rsid w:val="00724A64"/>
    <w:rsid w:val="0073440E"/>
    <w:rsid w:val="00735318"/>
    <w:rsid w:val="007356F4"/>
    <w:rsid w:val="00735C05"/>
    <w:rsid w:val="007459D6"/>
    <w:rsid w:val="00746466"/>
    <w:rsid w:val="007471C7"/>
    <w:rsid w:val="00751874"/>
    <w:rsid w:val="00757890"/>
    <w:rsid w:val="00766ECA"/>
    <w:rsid w:val="00771CF6"/>
    <w:rsid w:val="00773ABA"/>
    <w:rsid w:val="00776E53"/>
    <w:rsid w:val="007773D5"/>
    <w:rsid w:val="00783850"/>
    <w:rsid w:val="00787182"/>
    <w:rsid w:val="00787A7B"/>
    <w:rsid w:val="00792452"/>
    <w:rsid w:val="007963A9"/>
    <w:rsid w:val="007A1B49"/>
    <w:rsid w:val="007B6875"/>
    <w:rsid w:val="007C02C4"/>
    <w:rsid w:val="007C3ACB"/>
    <w:rsid w:val="007C468A"/>
    <w:rsid w:val="007D54A6"/>
    <w:rsid w:val="007E461A"/>
    <w:rsid w:val="007E7BD3"/>
    <w:rsid w:val="007F00E3"/>
    <w:rsid w:val="007F4123"/>
    <w:rsid w:val="007F7732"/>
    <w:rsid w:val="00807152"/>
    <w:rsid w:val="00811CEE"/>
    <w:rsid w:val="008168C1"/>
    <w:rsid w:val="008211AE"/>
    <w:rsid w:val="0082142F"/>
    <w:rsid w:val="00822F71"/>
    <w:rsid w:val="00822FC3"/>
    <w:rsid w:val="008273B0"/>
    <w:rsid w:val="008307EE"/>
    <w:rsid w:val="008374D0"/>
    <w:rsid w:val="00837F55"/>
    <w:rsid w:val="00842C61"/>
    <w:rsid w:val="00846797"/>
    <w:rsid w:val="008476EE"/>
    <w:rsid w:val="00847B39"/>
    <w:rsid w:val="00847FCD"/>
    <w:rsid w:val="008515C6"/>
    <w:rsid w:val="008531B1"/>
    <w:rsid w:val="00854652"/>
    <w:rsid w:val="00860C7C"/>
    <w:rsid w:val="008655B1"/>
    <w:rsid w:val="0087099F"/>
    <w:rsid w:val="0087698D"/>
    <w:rsid w:val="00881E55"/>
    <w:rsid w:val="00883D51"/>
    <w:rsid w:val="00886AFB"/>
    <w:rsid w:val="00886DE2"/>
    <w:rsid w:val="0089549D"/>
    <w:rsid w:val="00895FFE"/>
    <w:rsid w:val="00896491"/>
    <w:rsid w:val="008A1B23"/>
    <w:rsid w:val="008A4426"/>
    <w:rsid w:val="008B514C"/>
    <w:rsid w:val="008B7E04"/>
    <w:rsid w:val="008C02A8"/>
    <w:rsid w:val="008C12F9"/>
    <w:rsid w:val="008C5D60"/>
    <w:rsid w:val="008C64B0"/>
    <w:rsid w:val="008C6D19"/>
    <w:rsid w:val="008D1B8B"/>
    <w:rsid w:val="008E2CA2"/>
    <w:rsid w:val="008F0FFE"/>
    <w:rsid w:val="00902CEF"/>
    <w:rsid w:val="0090798B"/>
    <w:rsid w:val="00907CC3"/>
    <w:rsid w:val="009175FA"/>
    <w:rsid w:val="0092548D"/>
    <w:rsid w:val="009307CE"/>
    <w:rsid w:val="00932193"/>
    <w:rsid w:val="00932243"/>
    <w:rsid w:val="00934BDE"/>
    <w:rsid w:val="009377D9"/>
    <w:rsid w:val="009406C4"/>
    <w:rsid w:val="0094455F"/>
    <w:rsid w:val="009453EA"/>
    <w:rsid w:val="00946E24"/>
    <w:rsid w:val="009505A5"/>
    <w:rsid w:val="00950A44"/>
    <w:rsid w:val="009536C9"/>
    <w:rsid w:val="00964898"/>
    <w:rsid w:val="0096496A"/>
    <w:rsid w:val="0096515C"/>
    <w:rsid w:val="009743A8"/>
    <w:rsid w:val="00975075"/>
    <w:rsid w:val="0097781F"/>
    <w:rsid w:val="00980DAC"/>
    <w:rsid w:val="00981335"/>
    <w:rsid w:val="0098587F"/>
    <w:rsid w:val="00990BA5"/>
    <w:rsid w:val="00994A16"/>
    <w:rsid w:val="00995632"/>
    <w:rsid w:val="00997676"/>
    <w:rsid w:val="009A28EC"/>
    <w:rsid w:val="009A7695"/>
    <w:rsid w:val="009B0EEB"/>
    <w:rsid w:val="009B2285"/>
    <w:rsid w:val="009B4B0B"/>
    <w:rsid w:val="009C41E6"/>
    <w:rsid w:val="009C46CF"/>
    <w:rsid w:val="009C67FB"/>
    <w:rsid w:val="009D19B5"/>
    <w:rsid w:val="009D7644"/>
    <w:rsid w:val="009E3C8B"/>
    <w:rsid w:val="009E53C7"/>
    <w:rsid w:val="009F6CBB"/>
    <w:rsid w:val="00A00252"/>
    <w:rsid w:val="00A06F58"/>
    <w:rsid w:val="00A1150E"/>
    <w:rsid w:val="00A12E29"/>
    <w:rsid w:val="00A13F90"/>
    <w:rsid w:val="00A14078"/>
    <w:rsid w:val="00A143E5"/>
    <w:rsid w:val="00A20CE6"/>
    <w:rsid w:val="00A30752"/>
    <w:rsid w:val="00A378D5"/>
    <w:rsid w:val="00A458E5"/>
    <w:rsid w:val="00A4797C"/>
    <w:rsid w:val="00A53416"/>
    <w:rsid w:val="00A56025"/>
    <w:rsid w:val="00A6500E"/>
    <w:rsid w:val="00A7275C"/>
    <w:rsid w:val="00A77AEB"/>
    <w:rsid w:val="00A80B6A"/>
    <w:rsid w:val="00A80DE6"/>
    <w:rsid w:val="00A812FB"/>
    <w:rsid w:val="00A832BA"/>
    <w:rsid w:val="00A91259"/>
    <w:rsid w:val="00A94885"/>
    <w:rsid w:val="00AA074A"/>
    <w:rsid w:val="00AA1E27"/>
    <w:rsid w:val="00AA2C5C"/>
    <w:rsid w:val="00AA372C"/>
    <w:rsid w:val="00AB043F"/>
    <w:rsid w:val="00AC1BB5"/>
    <w:rsid w:val="00AC4D43"/>
    <w:rsid w:val="00AC6BBD"/>
    <w:rsid w:val="00AD05BB"/>
    <w:rsid w:val="00AD5D9B"/>
    <w:rsid w:val="00AD6B55"/>
    <w:rsid w:val="00AE0F5E"/>
    <w:rsid w:val="00AE3640"/>
    <w:rsid w:val="00AE4126"/>
    <w:rsid w:val="00AE58DB"/>
    <w:rsid w:val="00AE59D2"/>
    <w:rsid w:val="00AE6D9E"/>
    <w:rsid w:val="00AF1781"/>
    <w:rsid w:val="00AF322B"/>
    <w:rsid w:val="00AF7325"/>
    <w:rsid w:val="00AF755D"/>
    <w:rsid w:val="00B104AA"/>
    <w:rsid w:val="00B11356"/>
    <w:rsid w:val="00B120B6"/>
    <w:rsid w:val="00B12D35"/>
    <w:rsid w:val="00B15A70"/>
    <w:rsid w:val="00B166BF"/>
    <w:rsid w:val="00B223FD"/>
    <w:rsid w:val="00B24511"/>
    <w:rsid w:val="00B32744"/>
    <w:rsid w:val="00B32F48"/>
    <w:rsid w:val="00B368A9"/>
    <w:rsid w:val="00B4039F"/>
    <w:rsid w:val="00B412D8"/>
    <w:rsid w:val="00B435E2"/>
    <w:rsid w:val="00B444D2"/>
    <w:rsid w:val="00B47B95"/>
    <w:rsid w:val="00B510A6"/>
    <w:rsid w:val="00B70FF5"/>
    <w:rsid w:val="00B72CD1"/>
    <w:rsid w:val="00B7505B"/>
    <w:rsid w:val="00B815F7"/>
    <w:rsid w:val="00B83608"/>
    <w:rsid w:val="00B84183"/>
    <w:rsid w:val="00B973AB"/>
    <w:rsid w:val="00BA20AE"/>
    <w:rsid w:val="00BB4C89"/>
    <w:rsid w:val="00BB6DE8"/>
    <w:rsid w:val="00BB70A9"/>
    <w:rsid w:val="00BC0914"/>
    <w:rsid w:val="00BC0CB8"/>
    <w:rsid w:val="00BC2140"/>
    <w:rsid w:val="00BC6567"/>
    <w:rsid w:val="00BD72AE"/>
    <w:rsid w:val="00BE1664"/>
    <w:rsid w:val="00BF2597"/>
    <w:rsid w:val="00BF33DD"/>
    <w:rsid w:val="00BF7116"/>
    <w:rsid w:val="00BF7490"/>
    <w:rsid w:val="00C04A52"/>
    <w:rsid w:val="00C06795"/>
    <w:rsid w:val="00C106AC"/>
    <w:rsid w:val="00C1197D"/>
    <w:rsid w:val="00C1348A"/>
    <w:rsid w:val="00C147CB"/>
    <w:rsid w:val="00C20462"/>
    <w:rsid w:val="00C21EF3"/>
    <w:rsid w:val="00C237EE"/>
    <w:rsid w:val="00C26B08"/>
    <w:rsid w:val="00C326D3"/>
    <w:rsid w:val="00C40080"/>
    <w:rsid w:val="00C40E42"/>
    <w:rsid w:val="00C4259A"/>
    <w:rsid w:val="00C44DC3"/>
    <w:rsid w:val="00C47E32"/>
    <w:rsid w:val="00C51C12"/>
    <w:rsid w:val="00C52E77"/>
    <w:rsid w:val="00C55DF0"/>
    <w:rsid w:val="00C572B5"/>
    <w:rsid w:val="00C57D13"/>
    <w:rsid w:val="00C67059"/>
    <w:rsid w:val="00C71A45"/>
    <w:rsid w:val="00C7357A"/>
    <w:rsid w:val="00C76145"/>
    <w:rsid w:val="00C9413E"/>
    <w:rsid w:val="00C94254"/>
    <w:rsid w:val="00CB64B3"/>
    <w:rsid w:val="00CC27D2"/>
    <w:rsid w:val="00CC565D"/>
    <w:rsid w:val="00CD07E2"/>
    <w:rsid w:val="00CD2E9F"/>
    <w:rsid w:val="00CD4C6A"/>
    <w:rsid w:val="00CE5C7E"/>
    <w:rsid w:val="00CE76DF"/>
    <w:rsid w:val="00CF1FCB"/>
    <w:rsid w:val="00CF4E35"/>
    <w:rsid w:val="00CF4ED2"/>
    <w:rsid w:val="00CF5CF3"/>
    <w:rsid w:val="00D01536"/>
    <w:rsid w:val="00D11927"/>
    <w:rsid w:val="00D14F44"/>
    <w:rsid w:val="00D23F29"/>
    <w:rsid w:val="00D33C2D"/>
    <w:rsid w:val="00D4445B"/>
    <w:rsid w:val="00D551A0"/>
    <w:rsid w:val="00D66620"/>
    <w:rsid w:val="00D674A6"/>
    <w:rsid w:val="00D67F48"/>
    <w:rsid w:val="00D7272B"/>
    <w:rsid w:val="00D758F2"/>
    <w:rsid w:val="00D8145B"/>
    <w:rsid w:val="00D8152A"/>
    <w:rsid w:val="00D83193"/>
    <w:rsid w:val="00D84139"/>
    <w:rsid w:val="00D85161"/>
    <w:rsid w:val="00D97307"/>
    <w:rsid w:val="00DA11E3"/>
    <w:rsid w:val="00DA3512"/>
    <w:rsid w:val="00DA50D2"/>
    <w:rsid w:val="00DA7B52"/>
    <w:rsid w:val="00DA7D8A"/>
    <w:rsid w:val="00DC41E1"/>
    <w:rsid w:val="00DC4F80"/>
    <w:rsid w:val="00DC7F76"/>
    <w:rsid w:val="00DD1DBC"/>
    <w:rsid w:val="00DD3368"/>
    <w:rsid w:val="00DD388A"/>
    <w:rsid w:val="00DE1855"/>
    <w:rsid w:val="00DE1C77"/>
    <w:rsid w:val="00DE383F"/>
    <w:rsid w:val="00DE5F1E"/>
    <w:rsid w:val="00DF1E0F"/>
    <w:rsid w:val="00DF5DEC"/>
    <w:rsid w:val="00DF69CC"/>
    <w:rsid w:val="00E0759E"/>
    <w:rsid w:val="00E17491"/>
    <w:rsid w:val="00E354EF"/>
    <w:rsid w:val="00E433D4"/>
    <w:rsid w:val="00E45229"/>
    <w:rsid w:val="00E57331"/>
    <w:rsid w:val="00E67F31"/>
    <w:rsid w:val="00E775BB"/>
    <w:rsid w:val="00E8194A"/>
    <w:rsid w:val="00E84066"/>
    <w:rsid w:val="00EA181D"/>
    <w:rsid w:val="00EA3B52"/>
    <w:rsid w:val="00EA432F"/>
    <w:rsid w:val="00EB51F6"/>
    <w:rsid w:val="00EC1063"/>
    <w:rsid w:val="00EC34C0"/>
    <w:rsid w:val="00EC3891"/>
    <w:rsid w:val="00EC4A06"/>
    <w:rsid w:val="00EC5302"/>
    <w:rsid w:val="00ED695F"/>
    <w:rsid w:val="00ED75C2"/>
    <w:rsid w:val="00ED7761"/>
    <w:rsid w:val="00EE206E"/>
    <w:rsid w:val="00EE246B"/>
    <w:rsid w:val="00EE6B02"/>
    <w:rsid w:val="00EF03AB"/>
    <w:rsid w:val="00EF05BE"/>
    <w:rsid w:val="00EF0D37"/>
    <w:rsid w:val="00EF1E47"/>
    <w:rsid w:val="00EF2AFA"/>
    <w:rsid w:val="00EF3AD4"/>
    <w:rsid w:val="00EF3F41"/>
    <w:rsid w:val="00EF6218"/>
    <w:rsid w:val="00F03D73"/>
    <w:rsid w:val="00F07CFA"/>
    <w:rsid w:val="00F15C8B"/>
    <w:rsid w:val="00F24C05"/>
    <w:rsid w:val="00F34D2B"/>
    <w:rsid w:val="00F35F5A"/>
    <w:rsid w:val="00F4646D"/>
    <w:rsid w:val="00F529A9"/>
    <w:rsid w:val="00F55F25"/>
    <w:rsid w:val="00F600EC"/>
    <w:rsid w:val="00F64E17"/>
    <w:rsid w:val="00F71D97"/>
    <w:rsid w:val="00F71D9E"/>
    <w:rsid w:val="00F757D4"/>
    <w:rsid w:val="00F80579"/>
    <w:rsid w:val="00F83155"/>
    <w:rsid w:val="00F85206"/>
    <w:rsid w:val="00F94DB8"/>
    <w:rsid w:val="00F97A6E"/>
    <w:rsid w:val="00FA038F"/>
    <w:rsid w:val="00FA254B"/>
    <w:rsid w:val="00FA2748"/>
    <w:rsid w:val="00FA693C"/>
    <w:rsid w:val="00FA7F3E"/>
    <w:rsid w:val="00FB60A4"/>
    <w:rsid w:val="00FC3106"/>
    <w:rsid w:val="00FC54A7"/>
    <w:rsid w:val="00FC6AD6"/>
    <w:rsid w:val="00FC713B"/>
    <w:rsid w:val="00FD12EE"/>
    <w:rsid w:val="00FD59EE"/>
    <w:rsid w:val="00FD7D42"/>
    <w:rsid w:val="00FE0BA9"/>
    <w:rsid w:val="00FE187E"/>
    <w:rsid w:val="00FE4436"/>
    <w:rsid w:val="00FE6AEC"/>
    <w:rsid w:val="00FE6C4C"/>
    <w:rsid w:val="00FF5E4E"/>
    <w:rsid w:val="00FF703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10C"/>
    <w:rPr>
      <w:rFonts w:ascii="Arial" w:hAnsi="Arial"/>
      <w:color w:val="575757"/>
      <w:sz w:val="20"/>
    </w:rPr>
  </w:style>
  <w:style w:type="paragraph" w:styleId="Titre1">
    <w:name w:val="heading 1"/>
    <w:basedOn w:val="Normal"/>
    <w:next w:val="Normal"/>
    <w:link w:val="Titre1Car"/>
    <w:uiPriority w:val="9"/>
    <w:qFormat/>
    <w:rsid w:val="00BB4C89"/>
    <w:pPr>
      <w:keepNext/>
      <w:keepLines/>
      <w:numPr>
        <w:numId w:val="8"/>
      </w:numPr>
      <w:outlineLvl w:val="0"/>
    </w:pPr>
    <w:rPr>
      <w:rFonts w:eastAsiaTheme="majorEastAsia" w:cstheme="majorBidi"/>
      <w:b/>
      <w:bCs/>
      <w:color w:val="auto"/>
      <w:sz w:val="24"/>
      <w:szCs w:val="32"/>
    </w:rPr>
  </w:style>
  <w:style w:type="paragraph" w:styleId="Titre2">
    <w:name w:val="heading 2"/>
    <w:basedOn w:val="Titre1"/>
    <w:next w:val="Normal"/>
    <w:link w:val="Titre2Car"/>
    <w:uiPriority w:val="9"/>
    <w:unhideWhenUsed/>
    <w:qFormat/>
    <w:rsid w:val="003A7F9B"/>
    <w:pPr>
      <w:numPr>
        <w:ilvl w:val="1"/>
      </w:numPr>
      <w:outlineLvl w:val="1"/>
    </w:pPr>
    <w:rPr>
      <w:rFonts w:asciiTheme="majorHAnsi" w:hAnsiTheme="majorHAnsi"/>
      <w:noProof/>
      <w:color w:val="C8368B"/>
      <w:lang w:val="fr-FR"/>
    </w:rPr>
  </w:style>
  <w:style w:type="paragraph" w:styleId="Titre3">
    <w:name w:val="heading 3"/>
    <w:basedOn w:val="Normal"/>
    <w:next w:val="Normal"/>
    <w:link w:val="Titre3Car"/>
    <w:uiPriority w:val="9"/>
    <w:unhideWhenUsed/>
    <w:qFormat/>
    <w:rsid w:val="003A7F9B"/>
    <w:pPr>
      <w:keepNext/>
      <w:keepLines/>
      <w:numPr>
        <w:numId w:val="20"/>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838F2"/>
    <w:pPr>
      <w:keepNext/>
      <w:keepLines/>
      <w:spacing w:before="200"/>
      <w:outlineLvl w:val="3"/>
    </w:pPr>
    <w:rPr>
      <w:rFonts w:asciiTheme="majorHAnsi" w:eastAsiaTheme="majorEastAsia" w:hAnsiTheme="majorHAnsi" w:cstheme="majorBidi"/>
      <w:b/>
      <w:bCs/>
      <w:i/>
      <w:iCs/>
      <w:color w:val="4F81BD" w:themeColor="accent1"/>
    </w:rPr>
  </w:style>
  <w:style w:type="paragraph" w:styleId="Titre8">
    <w:name w:val="heading 8"/>
    <w:basedOn w:val="Normal"/>
    <w:next w:val="Normal"/>
    <w:link w:val="Titre8Car"/>
    <w:uiPriority w:val="9"/>
    <w:semiHidden/>
    <w:unhideWhenUsed/>
    <w:qFormat/>
    <w:rsid w:val="0098133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4C89"/>
    <w:rPr>
      <w:rFonts w:ascii="Arial" w:eastAsiaTheme="majorEastAsia" w:hAnsi="Arial" w:cstheme="majorBidi"/>
      <w:b/>
      <w:bCs/>
      <w:szCs w:val="32"/>
    </w:rPr>
  </w:style>
  <w:style w:type="character" w:customStyle="1" w:styleId="Titre2Car">
    <w:name w:val="Titre 2 Car"/>
    <w:basedOn w:val="Policepardfaut"/>
    <w:link w:val="Titre2"/>
    <w:uiPriority w:val="9"/>
    <w:rsid w:val="003A7F9B"/>
    <w:rPr>
      <w:rFonts w:asciiTheme="majorHAnsi" w:eastAsiaTheme="majorEastAsia" w:hAnsiTheme="majorHAnsi" w:cstheme="majorBidi"/>
      <w:b/>
      <w:bCs/>
      <w:noProof/>
      <w:color w:val="C8368B"/>
      <w:szCs w:val="32"/>
      <w:lang w:val="fr-FR"/>
    </w:rPr>
  </w:style>
  <w:style w:type="character" w:customStyle="1" w:styleId="Titre3Car">
    <w:name w:val="Titre 3 Car"/>
    <w:basedOn w:val="Policepardfaut"/>
    <w:link w:val="Titre3"/>
    <w:uiPriority w:val="9"/>
    <w:rsid w:val="003A7F9B"/>
    <w:rPr>
      <w:rFonts w:asciiTheme="majorHAnsi" w:eastAsiaTheme="majorEastAsia" w:hAnsiTheme="majorHAnsi" w:cstheme="majorBidi"/>
      <w:b/>
      <w:bCs/>
      <w:color w:val="4F81BD" w:themeColor="accent1"/>
      <w:sz w:val="20"/>
    </w:rPr>
  </w:style>
  <w:style w:type="character" w:customStyle="1" w:styleId="Titre4Car">
    <w:name w:val="Titre 4 Car"/>
    <w:basedOn w:val="Policepardfaut"/>
    <w:link w:val="Titre4"/>
    <w:uiPriority w:val="9"/>
    <w:semiHidden/>
    <w:rsid w:val="001838F2"/>
    <w:rPr>
      <w:rFonts w:asciiTheme="majorHAnsi" w:eastAsiaTheme="majorEastAsia" w:hAnsiTheme="majorHAnsi" w:cstheme="majorBidi"/>
      <w:b/>
      <w:bCs/>
      <w:i/>
      <w:iCs/>
      <w:color w:val="4F81BD" w:themeColor="accent1"/>
      <w:sz w:val="20"/>
    </w:rPr>
  </w:style>
  <w:style w:type="character" w:customStyle="1" w:styleId="Titre8Car">
    <w:name w:val="Titre 8 Car"/>
    <w:basedOn w:val="Policepardfaut"/>
    <w:link w:val="Titre8"/>
    <w:uiPriority w:val="9"/>
    <w:semiHidden/>
    <w:rsid w:val="00981335"/>
    <w:rPr>
      <w:rFonts w:asciiTheme="majorHAnsi" w:eastAsiaTheme="majorEastAsia" w:hAnsiTheme="majorHAnsi" w:cstheme="majorBidi"/>
      <w:color w:val="404040" w:themeColor="text1" w:themeTint="BF"/>
      <w:sz w:val="20"/>
      <w:szCs w:val="20"/>
    </w:rPr>
  </w:style>
  <w:style w:type="table" w:styleId="Grilledutableau">
    <w:name w:val="Table Grid"/>
    <w:basedOn w:val="TableauNormal"/>
    <w:uiPriority w:val="59"/>
    <w:rsid w:val="00251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2451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24511"/>
    <w:rPr>
      <w:rFonts w:ascii="Lucida Grande" w:hAnsi="Lucida Grande" w:cs="Lucida Grande"/>
      <w:color w:val="565656"/>
      <w:sz w:val="18"/>
      <w:szCs w:val="18"/>
    </w:rPr>
  </w:style>
  <w:style w:type="paragraph" w:styleId="Paragraphedeliste">
    <w:name w:val="List Paragraph"/>
    <w:basedOn w:val="Normal"/>
    <w:uiPriority w:val="34"/>
    <w:qFormat/>
    <w:rsid w:val="004260D5"/>
    <w:pPr>
      <w:ind w:left="720"/>
      <w:contextualSpacing/>
    </w:pPr>
  </w:style>
  <w:style w:type="paragraph" w:styleId="En-tte">
    <w:name w:val="header"/>
    <w:basedOn w:val="Normal"/>
    <w:link w:val="En-tteCar"/>
    <w:uiPriority w:val="99"/>
    <w:unhideWhenUsed/>
    <w:rsid w:val="00B510A6"/>
    <w:pPr>
      <w:tabs>
        <w:tab w:val="center" w:pos="4536"/>
        <w:tab w:val="right" w:pos="9072"/>
      </w:tabs>
    </w:pPr>
  </w:style>
  <w:style w:type="character" w:customStyle="1" w:styleId="En-tteCar">
    <w:name w:val="En-tête Car"/>
    <w:basedOn w:val="Policepardfaut"/>
    <w:link w:val="En-tte"/>
    <w:uiPriority w:val="99"/>
    <w:rsid w:val="00B510A6"/>
    <w:rPr>
      <w:rFonts w:ascii="Arial" w:hAnsi="Arial"/>
      <w:color w:val="565656"/>
      <w:sz w:val="20"/>
    </w:rPr>
  </w:style>
  <w:style w:type="paragraph" w:styleId="Pieddepage">
    <w:name w:val="footer"/>
    <w:basedOn w:val="Normal"/>
    <w:link w:val="PieddepageCar"/>
    <w:uiPriority w:val="99"/>
    <w:unhideWhenUsed/>
    <w:rsid w:val="00B510A6"/>
    <w:pPr>
      <w:tabs>
        <w:tab w:val="center" w:pos="4536"/>
        <w:tab w:val="right" w:pos="9072"/>
      </w:tabs>
    </w:pPr>
  </w:style>
  <w:style w:type="character" w:customStyle="1" w:styleId="PieddepageCar">
    <w:name w:val="Pied de page Car"/>
    <w:basedOn w:val="Policepardfaut"/>
    <w:link w:val="Pieddepage"/>
    <w:uiPriority w:val="99"/>
    <w:rsid w:val="00B510A6"/>
    <w:rPr>
      <w:rFonts w:ascii="Arial" w:hAnsi="Arial"/>
      <w:color w:val="565656"/>
      <w:sz w:val="20"/>
    </w:rPr>
  </w:style>
  <w:style w:type="character" w:styleId="Numrodepage">
    <w:name w:val="page number"/>
    <w:basedOn w:val="Policepardfaut"/>
    <w:uiPriority w:val="99"/>
    <w:semiHidden/>
    <w:unhideWhenUsed/>
    <w:rsid w:val="00E45229"/>
  </w:style>
  <w:style w:type="paragraph" w:styleId="TM1">
    <w:name w:val="toc 1"/>
    <w:basedOn w:val="Normal"/>
    <w:next w:val="Normal"/>
    <w:autoRedefine/>
    <w:uiPriority w:val="39"/>
    <w:unhideWhenUsed/>
    <w:rsid w:val="00204BF5"/>
    <w:pPr>
      <w:spacing w:before="360"/>
    </w:pPr>
    <w:rPr>
      <w:rFonts w:asciiTheme="majorHAnsi" w:hAnsiTheme="majorHAnsi"/>
      <w:b/>
      <w:caps/>
      <w:sz w:val="24"/>
    </w:rPr>
  </w:style>
  <w:style w:type="paragraph" w:styleId="TM2">
    <w:name w:val="toc 2"/>
    <w:basedOn w:val="Normal"/>
    <w:next w:val="Normal"/>
    <w:autoRedefine/>
    <w:uiPriority w:val="39"/>
    <w:unhideWhenUsed/>
    <w:rsid w:val="00204BF5"/>
    <w:pPr>
      <w:spacing w:before="240"/>
    </w:pPr>
    <w:rPr>
      <w:rFonts w:asciiTheme="minorHAnsi" w:hAnsiTheme="minorHAnsi"/>
      <w:b/>
      <w:szCs w:val="20"/>
    </w:rPr>
  </w:style>
  <w:style w:type="paragraph" w:styleId="TM3">
    <w:name w:val="toc 3"/>
    <w:basedOn w:val="Normal"/>
    <w:next w:val="Normal"/>
    <w:autoRedefine/>
    <w:uiPriority w:val="39"/>
    <w:unhideWhenUsed/>
    <w:rsid w:val="003A7F9B"/>
    <w:pPr>
      <w:tabs>
        <w:tab w:val="left" w:pos="1400"/>
        <w:tab w:val="right" w:leader="dot" w:pos="9054"/>
      </w:tabs>
      <w:ind w:left="1418" w:hanging="1418"/>
    </w:pPr>
    <w:rPr>
      <w:rFonts w:asciiTheme="minorHAnsi" w:hAnsiTheme="minorHAnsi"/>
      <w:szCs w:val="20"/>
    </w:rPr>
  </w:style>
  <w:style w:type="paragraph" w:styleId="TM4">
    <w:name w:val="toc 4"/>
    <w:basedOn w:val="Normal"/>
    <w:next w:val="Normal"/>
    <w:autoRedefine/>
    <w:uiPriority w:val="39"/>
    <w:unhideWhenUsed/>
    <w:rsid w:val="00204BF5"/>
    <w:pPr>
      <w:ind w:left="400"/>
    </w:pPr>
    <w:rPr>
      <w:rFonts w:asciiTheme="minorHAnsi" w:hAnsiTheme="minorHAnsi"/>
      <w:szCs w:val="20"/>
    </w:rPr>
  </w:style>
  <w:style w:type="paragraph" w:styleId="TM5">
    <w:name w:val="toc 5"/>
    <w:basedOn w:val="Normal"/>
    <w:next w:val="Normal"/>
    <w:autoRedefine/>
    <w:uiPriority w:val="39"/>
    <w:unhideWhenUsed/>
    <w:rsid w:val="00204BF5"/>
    <w:pPr>
      <w:ind w:left="600"/>
    </w:pPr>
    <w:rPr>
      <w:rFonts w:asciiTheme="minorHAnsi" w:hAnsiTheme="minorHAnsi"/>
      <w:szCs w:val="20"/>
    </w:rPr>
  </w:style>
  <w:style w:type="paragraph" w:styleId="TM6">
    <w:name w:val="toc 6"/>
    <w:basedOn w:val="Normal"/>
    <w:next w:val="Normal"/>
    <w:autoRedefine/>
    <w:uiPriority w:val="39"/>
    <w:unhideWhenUsed/>
    <w:rsid w:val="00204BF5"/>
    <w:pPr>
      <w:ind w:left="800"/>
    </w:pPr>
    <w:rPr>
      <w:rFonts w:asciiTheme="minorHAnsi" w:hAnsiTheme="minorHAnsi"/>
      <w:szCs w:val="20"/>
    </w:rPr>
  </w:style>
  <w:style w:type="paragraph" w:styleId="TM7">
    <w:name w:val="toc 7"/>
    <w:basedOn w:val="Normal"/>
    <w:next w:val="Normal"/>
    <w:autoRedefine/>
    <w:uiPriority w:val="39"/>
    <w:unhideWhenUsed/>
    <w:rsid w:val="00204BF5"/>
    <w:pPr>
      <w:ind w:left="1000"/>
    </w:pPr>
    <w:rPr>
      <w:rFonts w:asciiTheme="minorHAnsi" w:hAnsiTheme="minorHAnsi"/>
      <w:szCs w:val="20"/>
    </w:rPr>
  </w:style>
  <w:style w:type="paragraph" w:styleId="TM8">
    <w:name w:val="toc 8"/>
    <w:basedOn w:val="Normal"/>
    <w:next w:val="Normal"/>
    <w:autoRedefine/>
    <w:uiPriority w:val="39"/>
    <w:unhideWhenUsed/>
    <w:rsid w:val="00204BF5"/>
    <w:pPr>
      <w:ind w:left="1200"/>
    </w:pPr>
    <w:rPr>
      <w:rFonts w:asciiTheme="minorHAnsi" w:hAnsiTheme="minorHAnsi"/>
      <w:szCs w:val="20"/>
    </w:rPr>
  </w:style>
  <w:style w:type="paragraph" w:styleId="TM9">
    <w:name w:val="toc 9"/>
    <w:basedOn w:val="Normal"/>
    <w:next w:val="Normal"/>
    <w:autoRedefine/>
    <w:uiPriority w:val="39"/>
    <w:unhideWhenUsed/>
    <w:rsid w:val="00204BF5"/>
    <w:pPr>
      <w:ind w:left="1400"/>
    </w:pPr>
    <w:rPr>
      <w:rFonts w:asciiTheme="minorHAnsi" w:hAnsiTheme="minorHAnsi"/>
      <w:szCs w:val="20"/>
    </w:rPr>
  </w:style>
  <w:style w:type="paragraph" w:styleId="Lgende">
    <w:name w:val="caption"/>
    <w:basedOn w:val="Normal"/>
    <w:next w:val="Normal"/>
    <w:unhideWhenUsed/>
    <w:qFormat/>
    <w:rsid w:val="001838F2"/>
    <w:pPr>
      <w:spacing w:after="200"/>
    </w:pPr>
    <w:rPr>
      <w:b/>
      <w:bCs/>
      <w:color w:val="4F81BD" w:themeColor="accent1"/>
      <w:sz w:val="18"/>
      <w:szCs w:val="18"/>
    </w:rPr>
  </w:style>
  <w:style w:type="paragraph" w:styleId="NormalWeb">
    <w:name w:val="Normal (Web)"/>
    <w:basedOn w:val="Normal"/>
    <w:uiPriority w:val="99"/>
    <w:semiHidden/>
    <w:unhideWhenUsed/>
    <w:rsid w:val="001838F2"/>
    <w:pPr>
      <w:spacing w:before="100" w:beforeAutospacing="1" w:after="100" w:afterAutospacing="1"/>
    </w:pPr>
    <w:rPr>
      <w:rFonts w:ascii="Times New Roman" w:hAnsi="Times New Roman" w:cs="Times New Roman"/>
      <w:color w:val="auto"/>
      <w:sz w:val="24"/>
      <w:lang w:val="fr-FR"/>
    </w:rPr>
  </w:style>
  <w:style w:type="character" w:styleId="Lienhypertexte">
    <w:name w:val="Hyperlink"/>
    <w:basedOn w:val="Policepardfaut"/>
    <w:uiPriority w:val="99"/>
    <w:unhideWhenUsed/>
    <w:rsid w:val="001A6F9F"/>
    <w:rPr>
      <w:color w:val="0000FF" w:themeColor="hyperlink"/>
      <w:u w:val="single"/>
    </w:rPr>
  </w:style>
  <w:style w:type="paragraph" w:styleId="Notedefin">
    <w:name w:val="endnote text"/>
    <w:basedOn w:val="Normal"/>
    <w:link w:val="NotedefinCar"/>
    <w:uiPriority w:val="99"/>
    <w:semiHidden/>
    <w:unhideWhenUsed/>
    <w:rsid w:val="001A6F9F"/>
    <w:rPr>
      <w:szCs w:val="20"/>
    </w:rPr>
  </w:style>
  <w:style w:type="character" w:customStyle="1" w:styleId="NotedefinCar">
    <w:name w:val="Note de fin Car"/>
    <w:basedOn w:val="Policepardfaut"/>
    <w:link w:val="Notedefin"/>
    <w:uiPriority w:val="99"/>
    <w:semiHidden/>
    <w:rsid w:val="001A6F9F"/>
    <w:rPr>
      <w:rFonts w:ascii="Arial" w:hAnsi="Arial"/>
      <w:color w:val="575757"/>
      <w:sz w:val="20"/>
      <w:szCs w:val="20"/>
    </w:rPr>
  </w:style>
  <w:style w:type="character" w:styleId="Appeldenotedefin">
    <w:name w:val="endnote reference"/>
    <w:basedOn w:val="Policepardfaut"/>
    <w:uiPriority w:val="99"/>
    <w:semiHidden/>
    <w:unhideWhenUsed/>
    <w:rsid w:val="001A6F9F"/>
    <w:rPr>
      <w:vertAlign w:val="superscript"/>
    </w:rPr>
  </w:style>
  <w:style w:type="paragraph" w:styleId="Notedebasdepage">
    <w:name w:val="footnote text"/>
    <w:basedOn w:val="Normal"/>
    <w:link w:val="NotedebasdepageCar"/>
    <w:uiPriority w:val="99"/>
    <w:semiHidden/>
    <w:unhideWhenUsed/>
    <w:rsid w:val="001A6F9F"/>
    <w:rPr>
      <w:szCs w:val="20"/>
    </w:rPr>
  </w:style>
  <w:style w:type="character" w:customStyle="1" w:styleId="NotedebasdepageCar">
    <w:name w:val="Note de bas de page Car"/>
    <w:basedOn w:val="Policepardfaut"/>
    <w:link w:val="Notedebasdepage"/>
    <w:uiPriority w:val="99"/>
    <w:semiHidden/>
    <w:rsid w:val="001A6F9F"/>
    <w:rPr>
      <w:rFonts w:ascii="Arial" w:hAnsi="Arial"/>
      <w:color w:val="575757"/>
      <w:sz w:val="20"/>
      <w:szCs w:val="20"/>
    </w:rPr>
  </w:style>
  <w:style w:type="character" w:styleId="Appelnotedebasdep">
    <w:name w:val="footnote reference"/>
    <w:basedOn w:val="Policepardfaut"/>
    <w:uiPriority w:val="99"/>
    <w:unhideWhenUsed/>
    <w:rsid w:val="001A6F9F"/>
    <w:rPr>
      <w:vertAlign w:val="superscript"/>
    </w:rPr>
  </w:style>
  <w:style w:type="table" w:styleId="Trameclaire-Accent1">
    <w:name w:val="Light Shading Accent 1"/>
    <w:basedOn w:val="TableauNormal"/>
    <w:uiPriority w:val="60"/>
    <w:rsid w:val="0040279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claire-Accent1">
    <w:name w:val="Light Grid Accent 1"/>
    <w:basedOn w:val="TableauNormal"/>
    <w:uiPriority w:val="62"/>
    <w:rsid w:val="0040279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4">
    <w:name w:val="Light Grid Accent 4"/>
    <w:basedOn w:val="TableauNormal"/>
    <w:uiPriority w:val="62"/>
    <w:rsid w:val="0068620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Corpsdetexte3">
    <w:name w:val="Body Text 3"/>
    <w:basedOn w:val="Normal"/>
    <w:link w:val="Corpsdetexte3Car"/>
    <w:rsid w:val="00981335"/>
    <w:pPr>
      <w:jc w:val="both"/>
    </w:pPr>
    <w:rPr>
      <w:rFonts w:ascii="Times New Roman" w:eastAsia="Times New Roman" w:hAnsi="Times New Roman" w:cs="Times New Roman"/>
      <w:color w:val="auto"/>
      <w:sz w:val="24"/>
      <w:szCs w:val="20"/>
      <w:lang w:val="fr-FR" w:eastAsia="en-US"/>
    </w:rPr>
  </w:style>
  <w:style w:type="character" w:customStyle="1" w:styleId="Corpsdetexte3Car">
    <w:name w:val="Corps de texte 3 Car"/>
    <w:basedOn w:val="Policepardfaut"/>
    <w:link w:val="Corpsdetexte3"/>
    <w:rsid w:val="00981335"/>
    <w:rPr>
      <w:rFonts w:ascii="Times New Roman" w:eastAsia="Times New Roman" w:hAnsi="Times New Roman" w:cs="Times New Roman"/>
      <w:szCs w:val="20"/>
      <w:lang w:val="fr-FR" w:eastAsia="en-US"/>
    </w:rPr>
  </w:style>
  <w:style w:type="paragraph" w:styleId="Retraitcorpsdetexte2">
    <w:name w:val="Body Text Indent 2"/>
    <w:basedOn w:val="Normal"/>
    <w:link w:val="Retraitcorpsdetexte2Car"/>
    <w:uiPriority w:val="99"/>
    <w:semiHidden/>
    <w:unhideWhenUsed/>
    <w:rsid w:val="0098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981335"/>
    <w:rPr>
      <w:rFonts w:ascii="Arial" w:hAnsi="Arial"/>
      <w:color w:val="575757"/>
      <w:sz w:val="20"/>
    </w:rPr>
  </w:style>
  <w:style w:type="paragraph" w:styleId="En-ttedetabledesmatires">
    <w:name w:val="TOC Heading"/>
    <w:basedOn w:val="Titre1"/>
    <w:next w:val="Normal"/>
    <w:uiPriority w:val="39"/>
    <w:semiHidden/>
    <w:unhideWhenUsed/>
    <w:qFormat/>
    <w:rsid w:val="006E3528"/>
    <w:pPr>
      <w:numPr>
        <w:numId w:val="0"/>
      </w:numPr>
      <w:spacing w:before="480" w:line="276" w:lineRule="auto"/>
      <w:outlineLvl w:val="9"/>
    </w:pPr>
    <w:rPr>
      <w:rFonts w:asciiTheme="majorHAnsi" w:hAnsiTheme="majorHAnsi"/>
      <w:color w:val="365F91" w:themeColor="accent1" w:themeShade="BF"/>
      <w:sz w:val="28"/>
      <w:szCs w:val="28"/>
      <w:lang w:val="fr-FR"/>
    </w:rPr>
  </w:style>
  <w:style w:type="table" w:styleId="Tramemoyenne1-Accent4">
    <w:name w:val="Medium Shading 1 Accent 4"/>
    <w:basedOn w:val="TableauNormal"/>
    <w:uiPriority w:val="63"/>
    <w:rsid w:val="0055580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rillemoyenne1-Accent4">
    <w:name w:val="Medium Grid 1 Accent 4"/>
    <w:basedOn w:val="TableauNormal"/>
    <w:uiPriority w:val="67"/>
    <w:rsid w:val="0055580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arquedecommentaire">
    <w:name w:val="annotation reference"/>
    <w:basedOn w:val="Policepardfaut"/>
    <w:uiPriority w:val="99"/>
    <w:semiHidden/>
    <w:unhideWhenUsed/>
    <w:rsid w:val="009B0EEB"/>
    <w:rPr>
      <w:sz w:val="16"/>
      <w:szCs w:val="16"/>
    </w:rPr>
  </w:style>
  <w:style w:type="paragraph" w:styleId="Commentaire">
    <w:name w:val="annotation text"/>
    <w:basedOn w:val="Normal"/>
    <w:link w:val="CommentaireCar"/>
    <w:uiPriority w:val="99"/>
    <w:unhideWhenUsed/>
    <w:rsid w:val="009B0EEB"/>
    <w:rPr>
      <w:szCs w:val="20"/>
    </w:rPr>
  </w:style>
  <w:style w:type="character" w:customStyle="1" w:styleId="CommentaireCar">
    <w:name w:val="Commentaire Car"/>
    <w:basedOn w:val="Policepardfaut"/>
    <w:link w:val="Commentaire"/>
    <w:uiPriority w:val="99"/>
    <w:rsid w:val="009B0EEB"/>
    <w:rPr>
      <w:rFonts w:ascii="Arial" w:hAnsi="Arial"/>
      <w:color w:val="575757"/>
      <w:sz w:val="20"/>
      <w:szCs w:val="20"/>
    </w:rPr>
  </w:style>
  <w:style w:type="paragraph" w:styleId="Objetducommentaire">
    <w:name w:val="annotation subject"/>
    <w:basedOn w:val="Commentaire"/>
    <w:next w:val="Commentaire"/>
    <w:link w:val="ObjetducommentaireCar"/>
    <w:uiPriority w:val="99"/>
    <w:semiHidden/>
    <w:unhideWhenUsed/>
    <w:rsid w:val="009B0EEB"/>
    <w:rPr>
      <w:b/>
      <w:bCs/>
    </w:rPr>
  </w:style>
  <w:style w:type="character" w:customStyle="1" w:styleId="ObjetducommentaireCar">
    <w:name w:val="Objet du commentaire Car"/>
    <w:basedOn w:val="CommentaireCar"/>
    <w:link w:val="Objetducommentaire"/>
    <w:uiPriority w:val="99"/>
    <w:semiHidden/>
    <w:rsid w:val="009B0EEB"/>
    <w:rPr>
      <w:rFonts w:ascii="Arial" w:hAnsi="Arial"/>
      <w:b/>
      <w:bCs/>
      <w:color w:val="575757"/>
      <w:sz w:val="20"/>
      <w:szCs w:val="20"/>
    </w:rPr>
  </w:style>
  <w:style w:type="character" w:customStyle="1" w:styleId="st">
    <w:name w:val="st"/>
    <w:basedOn w:val="Policepardfaut"/>
    <w:rsid w:val="006A4391"/>
  </w:style>
  <w:style w:type="character" w:styleId="Accentuation">
    <w:name w:val="Emphasis"/>
    <w:basedOn w:val="Policepardfaut"/>
    <w:uiPriority w:val="20"/>
    <w:qFormat/>
    <w:rsid w:val="006A4391"/>
    <w:rPr>
      <w:i/>
      <w:iCs/>
    </w:rPr>
  </w:style>
  <w:style w:type="paragraph" w:styleId="Rvision">
    <w:name w:val="Revision"/>
    <w:hidden/>
    <w:uiPriority w:val="99"/>
    <w:semiHidden/>
    <w:rsid w:val="00854652"/>
    <w:rPr>
      <w:rFonts w:ascii="Arial" w:hAnsi="Arial"/>
      <w:color w:val="575757"/>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10C"/>
    <w:rPr>
      <w:rFonts w:ascii="Arial" w:hAnsi="Arial"/>
      <w:color w:val="575757"/>
      <w:sz w:val="20"/>
    </w:rPr>
  </w:style>
  <w:style w:type="paragraph" w:styleId="Titre1">
    <w:name w:val="heading 1"/>
    <w:basedOn w:val="Normal"/>
    <w:next w:val="Normal"/>
    <w:link w:val="Titre1Car"/>
    <w:uiPriority w:val="9"/>
    <w:qFormat/>
    <w:rsid w:val="00BB4C89"/>
    <w:pPr>
      <w:keepNext/>
      <w:keepLines/>
      <w:numPr>
        <w:numId w:val="8"/>
      </w:numPr>
      <w:outlineLvl w:val="0"/>
    </w:pPr>
    <w:rPr>
      <w:rFonts w:eastAsiaTheme="majorEastAsia" w:cstheme="majorBidi"/>
      <w:b/>
      <w:bCs/>
      <w:color w:val="auto"/>
      <w:sz w:val="24"/>
      <w:szCs w:val="32"/>
    </w:rPr>
  </w:style>
  <w:style w:type="paragraph" w:styleId="Titre2">
    <w:name w:val="heading 2"/>
    <w:basedOn w:val="Titre1"/>
    <w:next w:val="Normal"/>
    <w:link w:val="Titre2Car"/>
    <w:uiPriority w:val="9"/>
    <w:unhideWhenUsed/>
    <w:qFormat/>
    <w:rsid w:val="003A7F9B"/>
    <w:pPr>
      <w:numPr>
        <w:ilvl w:val="1"/>
      </w:numPr>
      <w:outlineLvl w:val="1"/>
    </w:pPr>
    <w:rPr>
      <w:rFonts w:asciiTheme="majorHAnsi" w:hAnsiTheme="majorHAnsi"/>
      <w:noProof/>
      <w:color w:val="C8368B"/>
      <w:lang w:val="fr-FR"/>
    </w:rPr>
  </w:style>
  <w:style w:type="paragraph" w:styleId="Titre3">
    <w:name w:val="heading 3"/>
    <w:basedOn w:val="Normal"/>
    <w:next w:val="Normal"/>
    <w:link w:val="Titre3Car"/>
    <w:uiPriority w:val="9"/>
    <w:unhideWhenUsed/>
    <w:qFormat/>
    <w:rsid w:val="003A7F9B"/>
    <w:pPr>
      <w:keepNext/>
      <w:keepLines/>
      <w:numPr>
        <w:numId w:val="20"/>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838F2"/>
    <w:pPr>
      <w:keepNext/>
      <w:keepLines/>
      <w:spacing w:before="200"/>
      <w:outlineLvl w:val="3"/>
    </w:pPr>
    <w:rPr>
      <w:rFonts w:asciiTheme="majorHAnsi" w:eastAsiaTheme="majorEastAsia" w:hAnsiTheme="majorHAnsi" w:cstheme="majorBidi"/>
      <w:b/>
      <w:bCs/>
      <w:i/>
      <w:iCs/>
      <w:color w:val="4F81BD" w:themeColor="accent1"/>
    </w:rPr>
  </w:style>
  <w:style w:type="paragraph" w:styleId="Titre8">
    <w:name w:val="heading 8"/>
    <w:basedOn w:val="Normal"/>
    <w:next w:val="Normal"/>
    <w:link w:val="Titre8Car"/>
    <w:uiPriority w:val="9"/>
    <w:semiHidden/>
    <w:unhideWhenUsed/>
    <w:qFormat/>
    <w:rsid w:val="0098133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4C89"/>
    <w:rPr>
      <w:rFonts w:ascii="Arial" w:eastAsiaTheme="majorEastAsia" w:hAnsi="Arial" w:cstheme="majorBidi"/>
      <w:b/>
      <w:bCs/>
      <w:szCs w:val="32"/>
    </w:rPr>
  </w:style>
  <w:style w:type="character" w:customStyle="1" w:styleId="Titre2Car">
    <w:name w:val="Titre 2 Car"/>
    <w:basedOn w:val="Policepardfaut"/>
    <w:link w:val="Titre2"/>
    <w:uiPriority w:val="9"/>
    <w:rsid w:val="003A7F9B"/>
    <w:rPr>
      <w:rFonts w:asciiTheme="majorHAnsi" w:eastAsiaTheme="majorEastAsia" w:hAnsiTheme="majorHAnsi" w:cstheme="majorBidi"/>
      <w:b/>
      <w:bCs/>
      <w:noProof/>
      <w:color w:val="C8368B"/>
      <w:szCs w:val="32"/>
      <w:lang w:val="fr-FR"/>
    </w:rPr>
  </w:style>
  <w:style w:type="character" w:customStyle="1" w:styleId="Titre3Car">
    <w:name w:val="Titre 3 Car"/>
    <w:basedOn w:val="Policepardfaut"/>
    <w:link w:val="Titre3"/>
    <w:uiPriority w:val="9"/>
    <w:rsid w:val="003A7F9B"/>
    <w:rPr>
      <w:rFonts w:asciiTheme="majorHAnsi" w:eastAsiaTheme="majorEastAsia" w:hAnsiTheme="majorHAnsi" w:cstheme="majorBidi"/>
      <w:b/>
      <w:bCs/>
      <w:color w:val="4F81BD" w:themeColor="accent1"/>
      <w:sz w:val="20"/>
    </w:rPr>
  </w:style>
  <w:style w:type="character" w:customStyle="1" w:styleId="Titre4Car">
    <w:name w:val="Titre 4 Car"/>
    <w:basedOn w:val="Policepardfaut"/>
    <w:link w:val="Titre4"/>
    <w:uiPriority w:val="9"/>
    <w:semiHidden/>
    <w:rsid w:val="001838F2"/>
    <w:rPr>
      <w:rFonts w:asciiTheme="majorHAnsi" w:eastAsiaTheme="majorEastAsia" w:hAnsiTheme="majorHAnsi" w:cstheme="majorBidi"/>
      <w:b/>
      <w:bCs/>
      <w:i/>
      <w:iCs/>
      <w:color w:val="4F81BD" w:themeColor="accent1"/>
      <w:sz w:val="20"/>
    </w:rPr>
  </w:style>
  <w:style w:type="character" w:customStyle="1" w:styleId="Titre8Car">
    <w:name w:val="Titre 8 Car"/>
    <w:basedOn w:val="Policepardfaut"/>
    <w:link w:val="Titre8"/>
    <w:uiPriority w:val="9"/>
    <w:semiHidden/>
    <w:rsid w:val="00981335"/>
    <w:rPr>
      <w:rFonts w:asciiTheme="majorHAnsi" w:eastAsiaTheme="majorEastAsia" w:hAnsiTheme="majorHAnsi" w:cstheme="majorBidi"/>
      <w:color w:val="404040" w:themeColor="text1" w:themeTint="BF"/>
      <w:sz w:val="20"/>
      <w:szCs w:val="20"/>
    </w:rPr>
  </w:style>
  <w:style w:type="table" w:styleId="Grilledutableau">
    <w:name w:val="Table Grid"/>
    <w:basedOn w:val="TableauNormal"/>
    <w:uiPriority w:val="59"/>
    <w:rsid w:val="00251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2451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24511"/>
    <w:rPr>
      <w:rFonts w:ascii="Lucida Grande" w:hAnsi="Lucida Grande" w:cs="Lucida Grande"/>
      <w:color w:val="565656"/>
      <w:sz w:val="18"/>
      <w:szCs w:val="18"/>
    </w:rPr>
  </w:style>
  <w:style w:type="paragraph" w:styleId="Paragraphedeliste">
    <w:name w:val="List Paragraph"/>
    <w:basedOn w:val="Normal"/>
    <w:uiPriority w:val="34"/>
    <w:qFormat/>
    <w:rsid w:val="004260D5"/>
    <w:pPr>
      <w:ind w:left="720"/>
      <w:contextualSpacing/>
    </w:pPr>
  </w:style>
  <w:style w:type="paragraph" w:styleId="En-tte">
    <w:name w:val="header"/>
    <w:basedOn w:val="Normal"/>
    <w:link w:val="En-tteCar"/>
    <w:uiPriority w:val="99"/>
    <w:unhideWhenUsed/>
    <w:rsid w:val="00B510A6"/>
    <w:pPr>
      <w:tabs>
        <w:tab w:val="center" w:pos="4536"/>
        <w:tab w:val="right" w:pos="9072"/>
      </w:tabs>
    </w:pPr>
  </w:style>
  <w:style w:type="character" w:customStyle="1" w:styleId="En-tteCar">
    <w:name w:val="En-tête Car"/>
    <w:basedOn w:val="Policepardfaut"/>
    <w:link w:val="En-tte"/>
    <w:uiPriority w:val="99"/>
    <w:rsid w:val="00B510A6"/>
    <w:rPr>
      <w:rFonts w:ascii="Arial" w:hAnsi="Arial"/>
      <w:color w:val="565656"/>
      <w:sz w:val="20"/>
    </w:rPr>
  </w:style>
  <w:style w:type="paragraph" w:styleId="Pieddepage">
    <w:name w:val="footer"/>
    <w:basedOn w:val="Normal"/>
    <w:link w:val="PieddepageCar"/>
    <w:uiPriority w:val="99"/>
    <w:unhideWhenUsed/>
    <w:rsid w:val="00B510A6"/>
    <w:pPr>
      <w:tabs>
        <w:tab w:val="center" w:pos="4536"/>
        <w:tab w:val="right" w:pos="9072"/>
      </w:tabs>
    </w:pPr>
  </w:style>
  <w:style w:type="character" w:customStyle="1" w:styleId="PieddepageCar">
    <w:name w:val="Pied de page Car"/>
    <w:basedOn w:val="Policepardfaut"/>
    <w:link w:val="Pieddepage"/>
    <w:uiPriority w:val="99"/>
    <w:rsid w:val="00B510A6"/>
    <w:rPr>
      <w:rFonts w:ascii="Arial" w:hAnsi="Arial"/>
      <w:color w:val="565656"/>
      <w:sz w:val="20"/>
    </w:rPr>
  </w:style>
  <w:style w:type="character" w:styleId="Numrodepage">
    <w:name w:val="page number"/>
    <w:basedOn w:val="Policepardfaut"/>
    <w:uiPriority w:val="99"/>
    <w:semiHidden/>
    <w:unhideWhenUsed/>
    <w:rsid w:val="00E45229"/>
  </w:style>
  <w:style w:type="paragraph" w:styleId="TM1">
    <w:name w:val="toc 1"/>
    <w:basedOn w:val="Normal"/>
    <w:next w:val="Normal"/>
    <w:autoRedefine/>
    <w:uiPriority w:val="39"/>
    <w:unhideWhenUsed/>
    <w:rsid w:val="00204BF5"/>
    <w:pPr>
      <w:spacing w:before="360"/>
    </w:pPr>
    <w:rPr>
      <w:rFonts w:asciiTheme="majorHAnsi" w:hAnsiTheme="majorHAnsi"/>
      <w:b/>
      <w:caps/>
      <w:sz w:val="24"/>
    </w:rPr>
  </w:style>
  <w:style w:type="paragraph" w:styleId="TM2">
    <w:name w:val="toc 2"/>
    <w:basedOn w:val="Normal"/>
    <w:next w:val="Normal"/>
    <w:autoRedefine/>
    <w:uiPriority w:val="39"/>
    <w:unhideWhenUsed/>
    <w:rsid w:val="00204BF5"/>
    <w:pPr>
      <w:spacing w:before="240"/>
    </w:pPr>
    <w:rPr>
      <w:rFonts w:asciiTheme="minorHAnsi" w:hAnsiTheme="minorHAnsi"/>
      <w:b/>
      <w:szCs w:val="20"/>
    </w:rPr>
  </w:style>
  <w:style w:type="paragraph" w:styleId="TM3">
    <w:name w:val="toc 3"/>
    <w:basedOn w:val="Normal"/>
    <w:next w:val="Normal"/>
    <w:autoRedefine/>
    <w:uiPriority w:val="39"/>
    <w:unhideWhenUsed/>
    <w:rsid w:val="003A7F9B"/>
    <w:pPr>
      <w:tabs>
        <w:tab w:val="left" w:pos="1400"/>
        <w:tab w:val="right" w:leader="dot" w:pos="9054"/>
      </w:tabs>
      <w:ind w:left="1418" w:hanging="1418"/>
    </w:pPr>
    <w:rPr>
      <w:rFonts w:asciiTheme="minorHAnsi" w:hAnsiTheme="minorHAnsi"/>
      <w:szCs w:val="20"/>
    </w:rPr>
  </w:style>
  <w:style w:type="paragraph" w:styleId="TM4">
    <w:name w:val="toc 4"/>
    <w:basedOn w:val="Normal"/>
    <w:next w:val="Normal"/>
    <w:autoRedefine/>
    <w:uiPriority w:val="39"/>
    <w:unhideWhenUsed/>
    <w:rsid w:val="00204BF5"/>
    <w:pPr>
      <w:ind w:left="400"/>
    </w:pPr>
    <w:rPr>
      <w:rFonts w:asciiTheme="minorHAnsi" w:hAnsiTheme="minorHAnsi"/>
      <w:szCs w:val="20"/>
    </w:rPr>
  </w:style>
  <w:style w:type="paragraph" w:styleId="TM5">
    <w:name w:val="toc 5"/>
    <w:basedOn w:val="Normal"/>
    <w:next w:val="Normal"/>
    <w:autoRedefine/>
    <w:uiPriority w:val="39"/>
    <w:unhideWhenUsed/>
    <w:rsid w:val="00204BF5"/>
    <w:pPr>
      <w:ind w:left="600"/>
    </w:pPr>
    <w:rPr>
      <w:rFonts w:asciiTheme="minorHAnsi" w:hAnsiTheme="minorHAnsi"/>
      <w:szCs w:val="20"/>
    </w:rPr>
  </w:style>
  <w:style w:type="paragraph" w:styleId="TM6">
    <w:name w:val="toc 6"/>
    <w:basedOn w:val="Normal"/>
    <w:next w:val="Normal"/>
    <w:autoRedefine/>
    <w:uiPriority w:val="39"/>
    <w:unhideWhenUsed/>
    <w:rsid w:val="00204BF5"/>
    <w:pPr>
      <w:ind w:left="800"/>
    </w:pPr>
    <w:rPr>
      <w:rFonts w:asciiTheme="minorHAnsi" w:hAnsiTheme="minorHAnsi"/>
      <w:szCs w:val="20"/>
    </w:rPr>
  </w:style>
  <w:style w:type="paragraph" w:styleId="TM7">
    <w:name w:val="toc 7"/>
    <w:basedOn w:val="Normal"/>
    <w:next w:val="Normal"/>
    <w:autoRedefine/>
    <w:uiPriority w:val="39"/>
    <w:unhideWhenUsed/>
    <w:rsid w:val="00204BF5"/>
    <w:pPr>
      <w:ind w:left="1000"/>
    </w:pPr>
    <w:rPr>
      <w:rFonts w:asciiTheme="minorHAnsi" w:hAnsiTheme="minorHAnsi"/>
      <w:szCs w:val="20"/>
    </w:rPr>
  </w:style>
  <w:style w:type="paragraph" w:styleId="TM8">
    <w:name w:val="toc 8"/>
    <w:basedOn w:val="Normal"/>
    <w:next w:val="Normal"/>
    <w:autoRedefine/>
    <w:uiPriority w:val="39"/>
    <w:unhideWhenUsed/>
    <w:rsid w:val="00204BF5"/>
    <w:pPr>
      <w:ind w:left="1200"/>
    </w:pPr>
    <w:rPr>
      <w:rFonts w:asciiTheme="minorHAnsi" w:hAnsiTheme="minorHAnsi"/>
      <w:szCs w:val="20"/>
    </w:rPr>
  </w:style>
  <w:style w:type="paragraph" w:styleId="TM9">
    <w:name w:val="toc 9"/>
    <w:basedOn w:val="Normal"/>
    <w:next w:val="Normal"/>
    <w:autoRedefine/>
    <w:uiPriority w:val="39"/>
    <w:unhideWhenUsed/>
    <w:rsid w:val="00204BF5"/>
    <w:pPr>
      <w:ind w:left="1400"/>
    </w:pPr>
    <w:rPr>
      <w:rFonts w:asciiTheme="minorHAnsi" w:hAnsiTheme="minorHAnsi"/>
      <w:szCs w:val="20"/>
    </w:rPr>
  </w:style>
  <w:style w:type="paragraph" w:styleId="Lgende">
    <w:name w:val="caption"/>
    <w:basedOn w:val="Normal"/>
    <w:next w:val="Normal"/>
    <w:unhideWhenUsed/>
    <w:qFormat/>
    <w:rsid w:val="001838F2"/>
    <w:pPr>
      <w:spacing w:after="200"/>
    </w:pPr>
    <w:rPr>
      <w:b/>
      <w:bCs/>
      <w:color w:val="4F81BD" w:themeColor="accent1"/>
      <w:sz w:val="18"/>
      <w:szCs w:val="18"/>
    </w:rPr>
  </w:style>
  <w:style w:type="paragraph" w:styleId="NormalWeb">
    <w:name w:val="Normal (Web)"/>
    <w:basedOn w:val="Normal"/>
    <w:uiPriority w:val="99"/>
    <w:semiHidden/>
    <w:unhideWhenUsed/>
    <w:rsid w:val="001838F2"/>
    <w:pPr>
      <w:spacing w:before="100" w:beforeAutospacing="1" w:after="100" w:afterAutospacing="1"/>
    </w:pPr>
    <w:rPr>
      <w:rFonts w:ascii="Times New Roman" w:hAnsi="Times New Roman" w:cs="Times New Roman"/>
      <w:color w:val="auto"/>
      <w:sz w:val="24"/>
      <w:lang w:val="fr-FR"/>
    </w:rPr>
  </w:style>
  <w:style w:type="character" w:styleId="Lienhypertexte">
    <w:name w:val="Hyperlink"/>
    <w:basedOn w:val="Policepardfaut"/>
    <w:uiPriority w:val="99"/>
    <w:unhideWhenUsed/>
    <w:rsid w:val="001A6F9F"/>
    <w:rPr>
      <w:color w:val="0000FF" w:themeColor="hyperlink"/>
      <w:u w:val="single"/>
    </w:rPr>
  </w:style>
  <w:style w:type="paragraph" w:styleId="Notedefin">
    <w:name w:val="endnote text"/>
    <w:basedOn w:val="Normal"/>
    <w:link w:val="NotedefinCar"/>
    <w:uiPriority w:val="99"/>
    <w:semiHidden/>
    <w:unhideWhenUsed/>
    <w:rsid w:val="001A6F9F"/>
    <w:rPr>
      <w:szCs w:val="20"/>
    </w:rPr>
  </w:style>
  <w:style w:type="character" w:customStyle="1" w:styleId="NotedefinCar">
    <w:name w:val="Note de fin Car"/>
    <w:basedOn w:val="Policepardfaut"/>
    <w:link w:val="Notedefin"/>
    <w:uiPriority w:val="99"/>
    <w:semiHidden/>
    <w:rsid w:val="001A6F9F"/>
    <w:rPr>
      <w:rFonts w:ascii="Arial" w:hAnsi="Arial"/>
      <w:color w:val="575757"/>
      <w:sz w:val="20"/>
      <w:szCs w:val="20"/>
    </w:rPr>
  </w:style>
  <w:style w:type="character" w:styleId="Appeldenotedefin">
    <w:name w:val="endnote reference"/>
    <w:basedOn w:val="Policepardfaut"/>
    <w:uiPriority w:val="99"/>
    <w:semiHidden/>
    <w:unhideWhenUsed/>
    <w:rsid w:val="001A6F9F"/>
    <w:rPr>
      <w:vertAlign w:val="superscript"/>
    </w:rPr>
  </w:style>
  <w:style w:type="paragraph" w:styleId="Notedebasdepage">
    <w:name w:val="footnote text"/>
    <w:basedOn w:val="Normal"/>
    <w:link w:val="NotedebasdepageCar"/>
    <w:uiPriority w:val="99"/>
    <w:semiHidden/>
    <w:unhideWhenUsed/>
    <w:rsid w:val="001A6F9F"/>
    <w:rPr>
      <w:szCs w:val="20"/>
    </w:rPr>
  </w:style>
  <w:style w:type="character" w:customStyle="1" w:styleId="NotedebasdepageCar">
    <w:name w:val="Note de bas de page Car"/>
    <w:basedOn w:val="Policepardfaut"/>
    <w:link w:val="Notedebasdepage"/>
    <w:uiPriority w:val="99"/>
    <w:semiHidden/>
    <w:rsid w:val="001A6F9F"/>
    <w:rPr>
      <w:rFonts w:ascii="Arial" w:hAnsi="Arial"/>
      <w:color w:val="575757"/>
      <w:sz w:val="20"/>
      <w:szCs w:val="20"/>
    </w:rPr>
  </w:style>
  <w:style w:type="character" w:styleId="Appelnotedebasdep">
    <w:name w:val="footnote reference"/>
    <w:basedOn w:val="Policepardfaut"/>
    <w:uiPriority w:val="99"/>
    <w:unhideWhenUsed/>
    <w:rsid w:val="001A6F9F"/>
    <w:rPr>
      <w:vertAlign w:val="superscript"/>
    </w:rPr>
  </w:style>
  <w:style w:type="table" w:styleId="Trameclaire-Accent1">
    <w:name w:val="Light Shading Accent 1"/>
    <w:basedOn w:val="TableauNormal"/>
    <w:uiPriority w:val="60"/>
    <w:rsid w:val="0040279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claire-Accent1">
    <w:name w:val="Light Grid Accent 1"/>
    <w:basedOn w:val="TableauNormal"/>
    <w:uiPriority w:val="62"/>
    <w:rsid w:val="0040279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4">
    <w:name w:val="Light Grid Accent 4"/>
    <w:basedOn w:val="TableauNormal"/>
    <w:uiPriority w:val="62"/>
    <w:rsid w:val="0068620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Corpsdetexte3">
    <w:name w:val="Body Text 3"/>
    <w:basedOn w:val="Normal"/>
    <w:link w:val="Corpsdetexte3Car"/>
    <w:rsid w:val="00981335"/>
    <w:pPr>
      <w:jc w:val="both"/>
    </w:pPr>
    <w:rPr>
      <w:rFonts w:ascii="Times New Roman" w:eastAsia="Times New Roman" w:hAnsi="Times New Roman" w:cs="Times New Roman"/>
      <w:color w:val="auto"/>
      <w:sz w:val="24"/>
      <w:szCs w:val="20"/>
      <w:lang w:val="fr-FR" w:eastAsia="en-US"/>
    </w:rPr>
  </w:style>
  <w:style w:type="character" w:customStyle="1" w:styleId="Corpsdetexte3Car">
    <w:name w:val="Corps de texte 3 Car"/>
    <w:basedOn w:val="Policepardfaut"/>
    <w:link w:val="Corpsdetexte3"/>
    <w:rsid w:val="00981335"/>
    <w:rPr>
      <w:rFonts w:ascii="Times New Roman" w:eastAsia="Times New Roman" w:hAnsi="Times New Roman" w:cs="Times New Roman"/>
      <w:szCs w:val="20"/>
      <w:lang w:val="fr-FR" w:eastAsia="en-US"/>
    </w:rPr>
  </w:style>
  <w:style w:type="paragraph" w:styleId="Retraitcorpsdetexte2">
    <w:name w:val="Body Text Indent 2"/>
    <w:basedOn w:val="Normal"/>
    <w:link w:val="Retraitcorpsdetexte2Car"/>
    <w:uiPriority w:val="99"/>
    <w:semiHidden/>
    <w:unhideWhenUsed/>
    <w:rsid w:val="0098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981335"/>
    <w:rPr>
      <w:rFonts w:ascii="Arial" w:hAnsi="Arial"/>
      <w:color w:val="575757"/>
      <w:sz w:val="20"/>
    </w:rPr>
  </w:style>
  <w:style w:type="paragraph" w:styleId="En-ttedetabledesmatires">
    <w:name w:val="TOC Heading"/>
    <w:basedOn w:val="Titre1"/>
    <w:next w:val="Normal"/>
    <w:uiPriority w:val="39"/>
    <w:semiHidden/>
    <w:unhideWhenUsed/>
    <w:qFormat/>
    <w:rsid w:val="006E3528"/>
    <w:pPr>
      <w:numPr>
        <w:numId w:val="0"/>
      </w:numPr>
      <w:spacing w:before="480" w:line="276" w:lineRule="auto"/>
      <w:outlineLvl w:val="9"/>
    </w:pPr>
    <w:rPr>
      <w:rFonts w:asciiTheme="majorHAnsi" w:hAnsiTheme="majorHAnsi"/>
      <w:color w:val="365F91" w:themeColor="accent1" w:themeShade="BF"/>
      <w:sz w:val="28"/>
      <w:szCs w:val="28"/>
      <w:lang w:val="fr-FR"/>
    </w:rPr>
  </w:style>
  <w:style w:type="table" w:styleId="Tramemoyenne1-Accent4">
    <w:name w:val="Medium Shading 1 Accent 4"/>
    <w:basedOn w:val="TableauNormal"/>
    <w:uiPriority w:val="63"/>
    <w:rsid w:val="0055580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rillemoyenne1-Accent4">
    <w:name w:val="Medium Grid 1 Accent 4"/>
    <w:basedOn w:val="TableauNormal"/>
    <w:uiPriority w:val="67"/>
    <w:rsid w:val="0055580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arquedecommentaire">
    <w:name w:val="annotation reference"/>
    <w:basedOn w:val="Policepardfaut"/>
    <w:uiPriority w:val="99"/>
    <w:semiHidden/>
    <w:unhideWhenUsed/>
    <w:rsid w:val="009B0EEB"/>
    <w:rPr>
      <w:sz w:val="16"/>
      <w:szCs w:val="16"/>
    </w:rPr>
  </w:style>
  <w:style w:type="paragraph" w:styleId="Commentaire">
    <w:name w:val="annotation text"/>
    <w:basedOn w:val="Normal"/>
    <w:link w:val="CommentaireCar"/>
    <w:uiPriority w:val="99"/>
    <w:unhideWhenUsed/>
    <w:rsid w:val="009B0EEB"/>
    <w:rPr>
      <w:szCs w:val="20"/>
    </w:rPr>
  </w:style>
  <w:style w:type="character" w:customStyle="1" w:styleId="CommentaireCar">
    <w:name w:val="Commentaire Car"/>
    <w:basedOn w:val="Policepardfaut"/>
    <w:link w:val="Commentaire"/>
    <w:uiPriority w:val="99"/>
    <w:rsid w:val="009B0EEB"/>
    <w:rPr>
      <w:rFonts w:ascii="Arial" w:hAnsi="Arial"/>
      <w:color w:val="575757"/>
      <w:sz w:val="20"/>
      <w:szCs w:val="20"/>
    </w:rPr>
  </w:style>
  <w:style w:type="paragraph" w:styleId="Objetducommentaire">
    <w:name w:val="annotation subject"/>
    <w:basedOn w:val="Commentaire"/>
    <w:next w:val="Commentaire"/>
    <w:link w:val="ObjetducommentaireCar"/>
    <w:uiPriority w:val="99"/>
    <w:semiHidden/>
    <w:unhideWhenUsed/>
    <w:rsid w:val="009B0EEB"/>
    <w:rPr>
      <w:b/>
      <w:bCs/>
    </w:rPr>
  </w:style>
  <w:style w:type="character" w:customStyle="1" w:styleId="ObjetducommentaireCar">
    <w:name w:val="Objet du commentaire Car"/>
    <w:basedOn w:val="CommentaireCar"/>
    <w:link w:val="Objetducommentaire"/>
    <w:uiPriority w:val="99"/>
    <w:semiHidden/>
    <w:rsid w:val="009B0EEB"/>
    <w:rPr>
      <w:rFonts w:ascii="Arial" w:hAnsi="Arial"/>
      <w:b/>
      <w:bCs/>
      <w:color w:val="575757"/>
      <w:sz w:val="20"/>
      <w:szCs w:val="20"/>
    </w:rPr>
  </w:style>
  <w:style w:type="character" w:customStyle="1" w:styleId="st">
    <w:name w:val="st"/>
    <w:basedOn w:val="Policepardfaut"/>
    <w:rsid w:val="006A4391"/>
  </w:style>
  <w:style w:type="character" w:styleId="Accentuation">
    <w:name w:val="Emphasis"/>
    <w:basedOn w:val="Policepardfaut"/>
    <w:uiPriority w:val="20"/>
    <w:qFormat/>
    <w:rsid w:val="006A4391"/>
    <w:rPr>
      <w:i/>
      <w:iCs/>
    </w:rPr>
  </w:style>
  <w:style w:type="paragraph" w:styleId="Rvision">
    <w:name w:val="Revision"/>
    <w:hidden/>
    <w:uiPriority w:val="99"/>
    <w:semiHidden/>
    <w:rsid w:val="00854652"/>
    <w:rPr>
      <w:rFonts w:ascii="Arial" w:hAnsi="Arial"/>
      <w:color w:val="57575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5130">
      <w:bodyDiv w:val="1"/>
      <w:marLeft w:val="0"/>
      <w:marRight w:val="0"/>
      <w:marTop w:val="0"/>
      <w:marBottom w:val="0"/>
      <w:divBdr>
        <w:top w:val="none" w:sz="0" w:space="0" w:color="auto"/>
        <w:left w:val="none" w:sz="0" w:space="0" w:color="auto"/>
        <w:bottom w:val="none" w:sz="0" w:space="0" w:color="auto"/>
        <w:right w:val="none" w:sz="0" w:space="0" w:color="auto"/>
      </w:divBdr>
    </w:div>
    <w:div w:id="121002716">
      <w:bodyDiv w:val="1"/>
      <w:marLeft w:val="0"/>
      <w:marRight w:val="0"/>
      <w:marTop w:val="0"/>
      <w:marBottom w:val="0"/>
      <w:divBdr>
        <w:top w:val="none" w:sz="0" w:space="0" w:color="auto"/>
        <w:left w:val="none" w:sz="0" w:space="0" w:color="auto"/>
        <w:bottom w:val="none" w:sz="0" w:space="0" w:color="auto"/>
        <w:right w:val="none" w:sz="0" w:space="0" w:color="auto"/>
      </w:divBdr>
    </w:div>
    <w:div w:id="132186475">
      <w:bodyDiv w:val="1"/>
      <w:marLeft w:val="0"/>
      <w:marRight w:val="0"/>
      <w:marTop w:val="0"/>
      <w:marBottom w:val="0"/>
      <w:divBdr>
        <w:top w:val="none" w:sz="0" w:space="0" w:color="auto"/>
        <w:left w:val="none" w:sz="0" w:space="0" w:color="auto"/>
        <w:bottom w:val="none" w:sz="0" w:space="0" w:color="auto"/>
        <w:right w:val="none" w:sz="0" w:space="0" w:color="auto"/>
      </w:divBdr>
    </w:div>
    <w:div w:id="153111715">
      <w:bodyDiv w:val="1"/>
      <w:marLeft w:val="0"/>
      <w:marRight w:val="0"/>
      <w:marTop w:val="0"/>
      <w:marBottom w:val="0"/>
      <w:divBdr>
        <w:top w:val="none" w:sz="0" w:space="0" w:color="auto"/>
        <w:left w:val="none" w:sz="0" w:space="0" w:color="auto"/>
        <w:bottom w:val="none" w:sz="0" w:space="0" w:color="auto"/>
        <w:right w:val="none" w:sz="0" w:space="0" w:color="auto"/>
      </w:divBdr>
    </w:div>
    <w:div w:id="179440270">
      <w:bodyDiv w:val="1"/>
      <w:marLeft w:val="0"/>
      <w:marRight w:val="0"/>
      <w:marTop w:val="0"/>
      <w:marBottom w:val="0"/>
      <w:divBdr>
        <w:top w:val="none" w:sz="0" w:space="0" w:color="auto"/>
        <w:left w:val="none" w:sz="0" w:space="0" w:color="auto"/>
        <w:bottom w:val="none" w:sz="0" w:space="0" w:color="auto"/>
        <w:right w:val="none" w:sz="0" w:space="0" w:color="auto"/>
      </w:divBdr>
    </w:div>
    <w:div w:id="191307776">
      <w:bodyDiv w:val="1"/>
      <w:marLeft w:val="0"/>
      <w:marRight w:val="0"/>
      <w:marTop w:val="0"/>
      <w:marBottom w:val="0"/>
      <w:divBdr>
        <w:top w:val="none" w:sz="0" w:space="0" w:color="auto"/>
        <w:left w:val="none" w:sz="0" w:space="0" w:color="auto"/>
        <w:bottom w:val="none" w:sz="0" w:space="0" w:color="auto"/>
        <w:right w:val="none" w:sz="0" w:space="0" w:color="auto"/>
      </w:divBdr>
    </w:div>
    <w:div w:id="206843271">
      <w:bodyDiv w:val="1"/>
      <w:marLeft w:val="0"/>
      <w:marRight w:val="0"/>
      <w:marTop w:val="0"/>
      <w:marBottom w:val="0"/>
      <w:divBdr>
        <w:top w:val="none" w:sz="0" w:space="0" w:color="auto"/>
        <w:left w:val="none" w:sz="0" w:space="0" w:color="auto"/>
        <w:bottom w:val="none" w:sz="0" w:space="0" w:color="auto"/>
        <w:right w:val="none" w:sz="0" w:space="0" w:color="auto"/>
      </w:divBdr>
    </w:div>
    <w:div w:id="253511943">
      <w:bodyDiv w:val="1"/>
      <w:marLeft w:val="0"/>
      <w:marRight w:val="0"/>
      <w:marTop w:val="0"/>
      <w:marBottom w:val="0"/>
      <w:divBdr>
        <w:top w:val="none" w:sz="0" w:space="0" w:color="auto"/>
        <w:left w:val="none" w:sz="0" w:space="0" w:color="auto"/>
        <w:bottom w:val="none" w:sz="0" w:space="0" w:color="auto"/>
        <w:right w:val="none" w:sz="0" w:space="0" w:color="auto"/>
      </w:divBdr>
    </w:div>
    <w:div w:id="261570214">
      <w:bodyDiv w:val="1"/>
      <w:marLeft w:val="0"/>
      <w:marRight w:val="0"/>
      <w:marTop w:val="0"/>
      <w:marBottom w:val="0"/>
      <w:divBdr>
        <w:top w:val="none" w:sz="0" w:space="0" w:color="auto"/>
        <w:left w:val="none" w:sz="0" w:space="0" w:color="auto"/>
        <w:bottom w:val="none" w:sz="0" w:space="0" w:color="auto"/>
        <w:right w:val="none" w:sz="0" w:space="0" w:color="auto"/>
      </w:divBdr>
    </w:div>
    <w:div w:id="388846541">
      <w:bodyDiv w:val="1"/>
      <w:marLeft w:val="0"/>
      <w:marRight w:val="0"/>
      <w:marTop w:val="0"/>
      <w:marBottom w:val="0"/>
      <w:divBdr>
        <w:top w:val="none" w:sz="0" w:space="0" w:color="auto"/>
        <w:left w:val="none" w:sz="0" w:space="0" w:color="auto"/>
        <w:bottom w:val="none" w:sz="0" w:space="0" w:color="auto"/>
        <w:right w:val="none" w:sz="0" w:space="0" w:color="auto"/>
      </w:divBdr>
    </w:div>
    <w:div w:id="392897761">
      <w:bodyDiv w:val="1"/>
      <w:marLeft w:val="0"/>
      <w:marRight w:val="0"/>
      <w:marTop w:val="0"/>
      <w:marBottom w:val="0"/>
      <w:divBdr>
        <w:top w:val="none" w:sz="0" w:space="0" w:color="auto"/>
        <w:left w:val="none" w:sz="0" w:space="0" w:color="auto"/>
        <w:bottom w:val="none" w:sz="0" w:space="0" w:color="auto"/>
        <w:right w:val="none" w:sz="0" w:space="0" w:color="auto"/>
      </w:divBdr>
    </w:div>
    <w:div w:id="395593859">
      <w:bodyDiv w:val="1"/>
      <w:marLeft w:val="0"/>
      <w:marRight w:val="0"/>
      <w:marTop w:val="0"/>
      <w:marBottom w:val="0"/>
      <w:divBdr>
        <w:top w:val="none" w:sz="0" w:space="0" w:color="auto"/>
        <w:left w:val="none" w:sz="0" w:space="0" w:color="auto"/>
        <w:bottom w:val="none" w:sz="0" w:space="0" w:color="auto"/>
        <w:right w:val="none" w:sz="0" w:space="0" w:color="auto"/>
      </w:divBdr>
    </w:div>
    <w:div w:id="421337157">
      <w:bodyDiv w:val="1"/>
      <w:marLeft w:val="0"/>
      <w:marRight w:val="0"/>
      <w:marTop w:val="0"/>
      <w:marBottom w:val="0"/>
      <w:divBdr>
        <w:top w:val="none" w:sz="0" w:space="0" w:color="auto"/>
        <w:left w:val="none" w:sz="0" w:space="0" w:color="auto"/>
        <w:bottom w:val="none" w:sz="0" w:space="0" w:color="auto"/>
        <w:right w:val="none" w:sz="0" w:space="0" w:color="auto"/>
      </w:divBdr>
    </w:div>
    <w:div w:id="423842331">
      <w:bodyDiv w:val="1"/>
      <w:marLeft w:val="0"/>
      <w:marRight w:val="0"/>
      <w:marTop w:val="0"/>
      <w:marBottom w:val="0"/>
      <w:divBdr>
        <w:top w:val="none" w:sz="0" w:space="0" w:color="auto"/>
        <w:left w:val="none" w:sz="0" w:space="0" w:color="auto"/>
        <w:bottom w:val="none" w:sz="0" w:space="0" w:color="auto"/>
        <w:right w:val="none" w:sz="0" w:space="0" w:color="auto"/>
      </w:divBdr>
    </w:div>
    <w:div w:id="435564320">
      <w:bodyDiv w:val="1"/>
      <w:marLeft w:val="0"/>
      <w:marRight w:val="0"/>
      <w:marTop w:val="0"/>
      <w:marBottom w:val="0"/>
      <w:divBdr>
        <w:top w:val="none" w:sz="0" w:space="0" w:color="auto"/>
        <w:left w:val="none" w:sz="0" w:space="0" w:color="auto"/>
        <w:bottom w:val="none" w:sz="0" w:space="0" w:color="auto"/>
        <w:right w:val="none" w:sz="0" w:space="0" w:color="auto"/>
      </w:divBdr>
    </w:div>
    <w:div w:id="464354747">
      <w:bodyDiv w:val="1"/>
      <w:marLeft w:val="0"/>
      <w:marRight w:val="0"/>
      <w:marTop w:val="0"/>
      <w:marBottom w:val="0"/>
      <w:divBdr>
        <w:top w:val="none" w:sz="0" w:space="0" w:color="auto"/>
        <w:left w:val="none" w:sz="0" w:space="0" w:color="auto"/>
        <w:bottom w:val="none" w:sz="0" w:space="0" w:color="auto"/>
        <w:right w:val="none" w:sz="0" w:space="0" w:color="auto"/>
      </w:divBdr>
    </w:div>
    <w:div w:id="501165337">
      <w:bodyDiv w:val="1"/>
      <w:marLeft w:val="0"/>
      <w:marRight w:val="0"/>
      <w:marTop w:val="0"/>
      <w:marBottom w:val="0"/>
      <w:divBdr>
        <w:top w:val="none" w:sz="0" w:space="0" w:color="auto"/>
        <w:left w:val="none" w:sz="0" w:space="0" w:color="auto"/>
        <w:bottom w:val="none" w:sz="0" w:space="0" w:color="auto"/>
        <w:right w:val="none" w:sz="0" w:space="0" w:color="auto"/>
      </w:divBdr>
    </w:div>
    <w:div w:id="524444860">
      <w:bodyDiv w:val="1"/>
      <w:marLeft w:val="0"/>
      <w:marRight w:val="0"/>
      <w:marTop w:val="0"/>
      <w:marBottom w:val="0"/>
      <w:divBdr>
        <w:top w:val="none" w:sz="0" w:space="0" w:color="auto"/>
        <w:left w:val="none" w:sz="0" w:space="0" w:color="auto"/>
        <w:bottom w:val="none" w:sz="0" w:space="0" w:color="auto"/>
        <w:right w:val="none" w:sz="0" w:space="0" w:color="auto"/>
      </w:divBdr>
    </w:div>
    <w:div w:id="525140423">
      <w:bodyDiv w:val="1"/>
      <w:marLeft w:val="0"/>
      <w:marRight w:val="0"/>
      <w:marTop w:val="0"/>
      <w:marBottom w:val="0"/>
      <w:divBdr>
        <w:top w:val="none" w:sz="0" w:space="0" w:color="auto"/>
        <w:left w:val="none" w:sz="0" w:space="0" w:color="auto"/>
        <w:bottom w:val="none" w:sz="0" w:space="0" w:color="auto"/>
        <w:right w:val="none" w:sz="0" w:space="0" w:color="auto"/>
      </w:divBdr>
    </w:div>
    <w:div w:id="593784313">
      <w:bodyDiv w:val="1"/>
      <w:marLeft w:val="0"/>
      <w:marRight w:val="0"/>
      <w:marTop w:val="0"/>
      <w:marBottom w:val="0"/>
      <w:divBdr>
        <w:top w:val="none" w:sz="0" w:space="0" w:color="auto"/>
        <w:left w:val="none" w:sz="0" w:space="0" w:color="auto"/>
        <w:bottom w:val="none" w:sz="0" w:space="0" w:color="auto"/>
        <w:right w:val="none" w:sz="0" w:space="0" w:color="auto"/>
      </w:divBdr>
    </w:div>
    <w:div w:id="626618746">
      <w:bodyDiv w:val="1"/>
      <w:marLeft w:val="0"/>
      <w:marRight w:val="0"/>
      <w:marTop w:val="0"/>
      <w:marBottom w:val="0"/>
      <w:divBdr>
        <w:top w:val="none" w:sz="0" w:space="0" w:color="auto"/>
        <w:left w:val="none" w:sz="0" w:space="0" w:color="auto"/>
        <w:bottom w:val="none" w:sz="0" w:space="0" w:color="auto"/>
        <w:right w:val="none" w:sz="0" w:space="0" w:color="auto"/>
      </w:divBdr>
    </w:div>
    <w:div w:id="648750207">
      <w:bodyDiv w:val="1"/>
      <w:marLeft w:val="0"/>
      <w:marRight w:val="0"/>
      <w:marTop w:val="0"/>
      <w:marBottom w:val="0"/>
      <w:divBdr>
        <w:top w:val="none" w:sz="0" w:space="0" w:color="auto"/>
        <w:left w:val="none" w:sz="0" w:space="0" w:color="auto"/>
        <w:bottom w:val="none" w:sz="0" w:space="0" w:color="auto"/>
        <w:right w:val="none" w:sz="0" w:space="0" w:color="auto"/>
      </w:divBdr>
    </w:div>
    <w:div w:id="709840375">
      <w:bodyDiv w:val="1"/>
      <w:marLeft w:val="0"/>
      <w:marRight w:val="0"/>
      <w:marTop w:val="0"/>
      <w:marBottom w:val="0"/>
      <w:divBdr>
        <w:top w:val="none" w:sz="0" w:space="0" w:color="auto"/>
        <w:left w:val="none" w:sz="0" w:space="0" w:color="auto"/>
        <w:bottom w:val="none" w:sz="0" w:space="0" w:color="auto"/>
        <w:right w:val="none" w:sz="0" w:space="0" w:color="auto"/>
      </w:divBdr>
    </w:div>
    <w:div w:id="728378706">
      <w:bodyDiv w:val="1"/>
      <w:marLeft w:val="0"/>
      <w:marRight w:val="0"/>
      <w:marTop w:val="0"/>
      <w:marBottom w:val="0"/>
      <w:divBdr>
        <w:top w:val="none" w:sz="0" w:space="0" w:color="auto"/>
        <w:left w:val="none" w:sz="0" w:space="0" w:color="auto"/>
        <w:bottom w:val="none" w:sz="0" w:space="0" w:color="auto"/>
        <w:right w:val="none" w:sz="0" w:space="0" w:color="auto"/>
      </w:divBdr>
    </w:div>
    <w:div w:id="746995626">
      <w:bodyDiv w:val="1"/>
      <w:marLeft w:val="0"/>
      <w:marRight w:val="0"/>
      <w:marTop w:val="0"/>
      <w:marBottom w:val="0"/>
      <w:divBdr>
        <w:top w:val="none" w:sz="0" w:space="0" w:color="auto"/>
        <w:left w:val="none" w:sz="0" w:space="0" w:color="auto"/>
        <w:bottom w:val="none" w:sz="0" w:space="0" w:color="auto"/>
        <w:right w:val="none" w:sz="0" w:space="0" w:color="auto"/>
      </w:divBdr>
    </w:div>
    <w:div w:id="770971187">
      <w:bodyDiv w:val="1"/>
      <w:marLeft w:val="0"/>
      <w:marRight w:val="0"/>
      <w:marTop w:val="0"/>
      <w:marBottom w:val="0"/>
      <w:divBdr>
        <w:top w:val="none" w:sz="0" w:space="0" w:color="auto"/>
        <w:left w:val="none" w:sz="0" w:space="0" w:color="auto"/>
        <w:bottom w:val="none" w:sz="0" w:space="0" w:color="auto"/>
        <w:right w:val="none" w:sz="0" w:space="0" w:color="auto"/>
      </w:divBdr>
    </w:div>
    <w:div w:id="777413947">
      <w:bodyDiv w:val="1"/>
      <w:marLeft w:val="0"/>
      <w:marRight w:val="0"/>
      <w:marTop w:val="0"/>
      <w:marBottom w:val="0"/>
      <w:divBdr>
        <w:top w:val="none" w:sz="0" w:space="0" w:color="auto"/>
        <w:left w:val="none" w:sz="0" w:space="0" w:color="auto"/>
        <w:bottom w:val="none" w:sz="0" w:space="0" w:color="auto"/>
        <w:right w:val="none" w:sz="0" w:space="0" w:color="auto"/>
      </w:divBdr>
    </w:div>
    <w:div w:id="797531498">
      <w:bodyDiv w:val="1"/>
      <w:marLeft w:val="0"/>
      <w:marRight w:val="0"/>
      <w:marTop w:val="0"/>
      <w:marBottom w:val="0"/>
      <w:divBdr>
        <w:top w:val="none" w:sz="0" w:space="0" w:color="auto"/>
        <w:left w:val="none" w:sz="0" w:space="0" w:color="auto"/>
        <w:bottom w:val="none" w:sz="0" w:space="0" w:color="auto"/>
        <w:right w:val="none" w:sz="0" w:space="0" w:color="auto"/>
      </w:divBdr>
    </w:div>
    <w:div w:id="890771658">
      <w:bodyDiv w:val="1"/>
      <w:marLeft w:val="0"/>
      <w:marRight w:val="0"/>
      <w:marTop w:val="0"/>
      <w:marBottom w:val="0"/>
      <w:divBdr>
        <w:top w:val="none" w:sz="0" w:space="0" w:color="auto"/>
        <w:left w:val="none" w:sz="0" w:space="0" w:color="auto"/>
        <w:bottom w:val="none" w:sz="0" w:space="0" w:color="auto"/>
        <w:right w:val="none" w:sz="0" w:space="0" w:color="auto"/>
      </w:divBdr>
    </w:div>
    <w:div w:id="927037165">
      <w:bodyDiv w:val="1"/>
      <w:marLeft w:val="0"/>
      <w:marRight w:val="0"/>
      <w:marTop w:val="0"/>
      <w:marBottom w:val="0"/>
      <w:divBdr>
        <w:top w:val="none" w:sz="0" w:space="0" w:color="auto"/>
        <w:left w:val="none" w:sz="0" w:space="0" w:color="auto"/>
        <w:bottom w:val="none" w:sz="0" w:space="0" w:color="auto"/>
        <w:right w:val="none" w:sz="0" w:space="0" w:color="auto"/>
      </w:divBdr>
    </w:div>
    <w:div w:id="960497954">
      <w:bodyDiv w:val="1"/>
      <w:marLeft w:val="0"/>
      <w:marRight w:val="0"/>
      <w:marTop w:val="0"/>
      <w:marBottom w:val="0"/>
      <w:divBdr>
        <w:top w:val="none" w:sz="0" w:space="0" w:color="auto"/>
        <w:left w:val="none" w:sz="0" w:space="0" w:color="auto"/>
        <w:bottom w:val="none" w:sz="0" w:space="0" w:color="auto"/>
        <w:right w:val="none" w:sz="0" w:space="0" w:color="auto"/>
      </w:divBdr>
    </w:div>
    <w:div w:id="982779674">
      <w:bodyDiv w:val="1"/>
      <w:marLeft w:val="0"/>
      <w:marRight w:val="0"/>
      <w:marTop w:val="0"/>
      <w:marBottom w:val="0"/>
      <w:divBdr>
        <w:top w:val="none" w:sz="0" w:space="0" w:color="auto"/>
        <w:left w:val="none" w:sz="0" w:space="0" w:color="auto"/>
        <w:bottom w:val="none" w:sz="0" w:space="0" w:color="auto"/>
        <w:right w:val="none" w:sz="0" w:space="0" w:color="auto"/>
      </w:divBdr>
    </w:div>
    <w:div w:id="999388090">
      <w:bodyDiv w:val="1"/>
      <w:marLeft w:val="0"/>
      <w:marRight w:val="0"/>
      <w:marTop w:val="0"/>
      <w:marBottom w:val="0"/>
      <w:divBdr>
        <w:top w:val="none" w:sz="0" w:space="0" w:color="auto"/>
        <w:left w:val="none" w:sz="0" w:space="0" w:color="auto"/>
        <w:bottom w:val="none" w:sz="0" w:space="0" w:color="auto"/>
        <w:right w:val="none" w:sz="0" w:space="0" w:color="auto"/>
      </w:divBdr>
    </w:div>
    <w:div w:id="1019042872">
      <w:bodyDiv w:val="1"/>
      <w:marLeft w:val="0"/>
      <w:marRight w:val="0"/>
      <w:marTop w:val="0"/>
      <w:marBottom w:val="0"/>
      <w:divBdr>
        <w:top w:val="none" w:sz="0" w:space="0" w:color="auto"/>
        <w:left w:val="none" w:sz="0" w:space="0" w:color="auto"/>
        <w:bottom w:val="none" w:sz="0" w:space="0" w:color="auto"/>
        <w:right w:val="none" w:sz="0" w:space="0" w:color="auto"/>
      </w:divBdr>
    </w:div>
    <w:div w:id="1039821673">
      <w:bodyDiv w:val="1"/>
      <w:marLeft w:val="0"/>
      <w:marRight w:val="0"/>
      <w:marTop w:val="0"/>
      <w:marBottom w:val="0"/>
      <w:divBdr>
        <w:top w:val="none" w:sz="0" w:space="0" w:color="auto"/>
        <w:left w:val="none" w:sz="0" w:space="0" w:color="auto"/>
        <w:bottom w:val="none" w:sz="0" w:space="0" w:color="auto"/>
        <w:right w:val="none" w:sz="0" w:space="0" w:color="auto"/>
      </w:divBdr>
    </w:div>
    <w:div w:id="1078479429">
      <w:bodyDiv w:val="1"/>
      <w:marLeft w:val="0"/>
      <w:marRight w:val="0"/>
      <w:marTop w:val="0"/>
      <w:marBottom w:val="0"/>
      <w:divBdr>
        <w:top w:val="none" w:sz="0" w:space="0" w:color="auto"/>
        <w:left w:val="none" w:sz="0" w:space="0" w:color="auto"/>
        <w:bottom w:val="none" w:sz="0" w:space="0" w:color="auto"/>
        <w:right w:val="none" w:sz="0" w:space="0" w:color="auto"/>
      </w:divBdr>
    </w:div>
    <w:div w:id="1094862972">
      <w:bodyDiv w:val="1"/>
      <w:marLeft w:val="0"/>
      <w:marRight w:val="0"/>
      <w:marTop w:val="0"/>
      <w:marBottom w:val="0"/>
      <w:divBdr>
        <w:top w:val="none" w:sz="0" w:space="0" w:color="auto"/>
        <w:left w:val="none" w:sz="0" w:space="0" w:color="auto"/>
        <w:bottom w:val="none" w:sz="0" w:space="0" w:color="auto"/>
        <w:right w:val="none" w:sz="0" w:space="0" w:color="auto"/>
      </w:divBdr>
    </w:div>
    <w:div w:id="1106388469">
      <w:bodyDiv w:val="1"/>
      <w:marLeft w:val="0"/>
      <w:marRight w:val="0"/>
      <w:marTop w:val="0"/>
      <w:marBottom w:val="0"/>
      <w:divBdr>
        <w:top w:val="none" w:sz="0" w:space="0" w:color="auto"/>
        <w:left w:val="none" w:sz="0" w:space="0" w:color="auto"/>
        <w:bottom w:val="none" w:sz="0" w:space="0" w:color="auto"/>
        <w:right w:val="none" w:sz="0" w:space="0" w:color="auto"/>
      </w:divBdr>
    </w:div>
    <w:div w:id="1111819474">
      <w:bodyDiv w:val="1"/>
      <w:marLeft w:val="0"/>
      <w:marRight w:val="0"/>
      <w:marTop w:val="0"/>
      <w:marBottom w:val="0"/>
      <w:divBdr>
        <w:top w:val="none" w:sz="0" w:space="0" w:color="auto"/>
        <w:left w:val="none" w:sz="0" w:space="0" w:color="auto"/>
        <w:bottom w:val="none" w:sz="0" w:space="0" w:color="auto"/>
        <w:right w:val="none" w:sz="0" w:space="0" w:color="auto"/>
      </w:divBdr>
    </w:div>
    <w:div w:id="1120496394">
      <w:bodyDiv w:val="1"/>
      <w:marLeft w:val="0"/>
      <w:marRight w:val="0"/>
      <w:marTop w:val="0"/>
      <w:marBottom w:val="0"/>
      <w:divBdr>
        <w:top w:val="none" w:sz="0" w:space="0" w:color="auto"/>
        <w:left w:val="none" w:sz="0" w:space="0" w:color="auto"/>
        <w:bottom w:val="none" w:sz="0" w:space="0" w:color="auto"/>
        <w:right w:val="none" w:sz="0" w:space="0" w:color="auto"/>
      </w:divBdr>
    </w:div>
    <w:div w:id="1141852340">
      <w:bodyDiv w:val="1"/>
      <w:marLeft w:val="0"/>
      <w:marRight w:val="0"/>
      <w:marTop w:val="0"/>
      <w:marBottom w:val="0"/>
      <w:divBdr>
        <w:top w:val="none" w:sz="0" w:space="0" w:color="auto"/>
        <w:left w:val="none" w:sz="0" w:space="0" w:color="auto"/>
        <w:bottom w:val="none" w:sz="0" w:space="0" w:color="auto"/>
        <w:right w:val="none" w:sz="0" w:space="0" w:color="auto"/>
      </w:divBdr>
    </w:div>
    <w:div w:id="1146362121">
      <w:bodyDiv w:val="1"/>
      <w:marLeft w:val="0"/>
      <w:marRight w:val="0"/>
      <w:marTop w:val="0"/>
      <w:marBottom w:val="0"/>
      <w:divBdr>
        <w:top w:val="none" w:sz="0" w:space="0" w:color="auto"/>
        <w:left w:val="none" w:sz="0" w:space="0" w:color="auto"/>
        <w:bottom w:val="none" w:sz="0" w:space="0" w:color="auto"/>
        <w:right w:val="none" w:sz="0" w:space="0" w:color="auto"/>
      </w:divBdr>
    </w:div>
    <w:div w:id="1171797491">
      <w:bodyDiv w:val="1"/>
      <w:marLeft w:val="0"/>
      <w:marRight w:val="0"/>
      <w:marTop w:val="0"/>
      <w:marBottom w:val="0"/>
      <w:divBdr>
        <w:top w:val="none" w:sz="0" w:space="0" w:color="auto"/>
        <w:left w:val="none" w:sz="0" w:space="0" w:color="auto"/>
        <w:bottom w:val="none" w:sz="0" w:space="0" w:color="auto"/>
        <w:right w:val="none" w:sz="0" w:space="0" w:color="auto"/>
      </w:divBdr>
    </w:div>
    <w:div w:id="1193808752">
      <w:bodyDiv w:val="1"/>
      <w:marLeft w:val="0"/>
      <w:marRight w:val="0"/>
      <w:marTop w:val="0"/>
      <w:marBottom w:val="0"/>
      <w:divBdr>
        <w:top w:val="none" w:sz="0" w:space="0" w:color="auto"/>
        <w:left w:val="none" w:sz="0" w:space="0" w:color="auto"/>
        <w:bottom w:val="none" w:sz="0" w:space="0" w:color="auto"/>
        <w:right w:val="none" w:sz="0" w:space="0" w:color="auto"/>
      </w:divBdr>
    </w:div>
    <w:div w:id="1193885037">
      <w:bodyDiv w:val="1"/>
      <w:marLeft w:val="0"/>
      <w:marRight w:val="0"/>
      <w:marTop w:val="0"/>
      <w:marBottom w:val="0"/>
      <w:divBdr>
        <w:top w:val="none" w:sz="0" w:space="0" w:color="auto"/>
        <w:left w:val="none" w:sz="0" w:space="0" w:color="auto"/>
        <w:bottom w:val="none" w:sz="0" w:space="0" w:color="auto"/>
        <w:right w:val="none" w:sz="0" w:space="0" w:color="auto"/>
      </w:divBdr>
    </w:div>
    <w:div w:id="1225486384">
      <w:bodyDiv w:val="1"/>
      <w:marLeft w:val="0"/>
      <w:marRight w:val="0"/>
      <w:marTop w:val="0"/>
      <w:marBottom w:val="0"/>
      <w:divBdr>
        <w:top w:val="none" w:sz="0" w:space="0" w:color="auto"/>
        <w:left w:val="none" w:sz="0" w:space="0" w:color="auto"/>
        <w:bottom w:val="none" w:sz="0" w:space="0" w:color="auto"/>
        <w:right w:val="none" w:sz="0" w:space="0" w:color="auto"/>
      </w:divBdr>
    </w:div>
    <w:div w:id="1241720446">
      <w:bodyDiv w:val="1"/>
      <w:marLeft w:val="0"/>
      <w:marRight w:val="0"/>
      <w:marTop w:val="0"/>
      <w:marBottom w:val="0"/>
      <w:divBdr>
        <w:top w:val="none" w:sz="0" w:space="0" w:color="auto"/>
        <w:left w:val="none" w:sz="0" w:space="0" w:color="auto"/>
        <w:bottom w:val="none" w:sz="0" w:space="0" w:color="auto"/>
        <w:right w:val="none" w:sz="0" w:space="0" w:color="auto"/>
      </w:divBdr>
    </w:div>
    <w:div w:id="1250846919">
      <w:bodyDiv w:val="1"/>
      <w:marLeft w:val="0"/>
      <w:marRight w:val="0"/>
      <w:marTop w:val="0"/>
      <w:marBottom w:val="0"/>
      <w:divBdr>
        <w:top w:val="none" w:sz="0" w:space="0" w:color="auto"/>
        <w:left w:val="none" w:sz="0" w:space="0" w:color="auto"/>
        <w:bottom w:val="none" w:sz="0" w:space="0" w:color="auto"/>
        <w:right w:val="none" w:sz="0" w:space="0" w:color="auto"/>
      </w:divBdr>
    </w:div>
    <w:div w:id="1308168715">
      <w:bodyDiv w:val="1"/>
      <w:marLeft w:val="0"/>
      <w:marRight w:val="0"/>
      <w:marTop w:val="0"/>
      <w:marBottom w:val="0"/>
      <w:divBdr>
        <w:top w:val="none" w:sz="0" w:space="0" w:color="auto"/>
        <w:left w:val="none" w:sz="0" w:space="0" w:color="auto"/>
        <w:bottom w:val="none" w:sz="0" w:space="0" w:color="auto"/>
        <w:right w:val="none" w:sz="0" w:space="0" w:color="auto"/>
      </w:divBdr>
    </w:div>
    <w:div w:id="1328435360">
      <w:bodyDiv w:val="1"/>
      <w:marLeft w:val="0"/>
      <w:marRight w:val="0"/>
      <w:marTop w:val="0"/>
      <w:marBottom w:val="0"/>
      <w:divBdr>
        <w:top w:val="none" w:sz="0" w:space="0" w:color="auto"/>
        <w:left w:val="none" w:sz="0" w:space="0" w:color="auto"/>
        <w:bottom w:val="none" w:sz="0" w:space="0" w:color="auto"/>
        <w:right w:val="none" w:sz="0" w:space="0" w:color="auto"/>
      </w:divBdr>
    </w:div>
    <w:div w:id="1340619255">
      <w:bodyDiv w:val="1"/>
      <w:marLeft w:val="0"/>
      <w:marRight w:val="0"/>
      <w:marTop w:val="0"/>
      <w:marBottom w:val="0"/>
      <w:divBdr>
        <w:top w:val="none" w:sz="0" w:space="0" w:color="auto"/>
        <w:left w:val="none" w:sz="0" w:space="0" w:color="auto"/>
        <w:bottom w:val="none" w:sz="0" w:space="0" w:color="auto"/>
        <w:right w:val="none" w:sz="0" w:space="0" w:color="auto"/>
      </w:divBdr>
    </w:div>
    <w:div w:id="1358431384">
      <w:bodyDiv w:val="1"/>
      <w:marLeft w:val="0"/>
      <w:marRight w:val="0"/>
      <w:marTop w:val="0"/>
      <w:marBottom w:val="0"/>
      <w:divBdr>
        <w:top w:val="none" w:sz="0" w:space="0" w:color="auto"/>
        <w:left w:val="none" w:sz="0" w:space="0" w:color="auto"/>
        <w:bottom w:val="none" w:sz="0" w:space="0" w:color="auto"/>
        <w:right w:val="none" w:sz="0" w:space="0" w:color="auto"/>
      </w:divBdr>
    </w:div>
    <w:div w:id="1363165109">
      <w:bodyDiv w:val="1"/>
      <w:marLeft w:val="0"/>
      <w:marRight w:val="0"/>
      <w:marTop w:val="0"/>
      <w:marBottom w:val="0"/>
      <w:divBdr>
        <w:top w:val="none" w:sz="0" w:space="0" w:color="auto"/>
        <w:left w:val="none" w:sz="0" w:space="0" w:color="auto"/>
        <w:bottom w:val="none" w:sz="0" w:space="0" w:color="auto"/>
        <w:right w:val="none" w:sz="0" w:space="0" w:color="auto"/>
      </w:divBdr>
    </w:div>
    <w:div w:id="1431390625">
      <w:bodyDiv w:val="1"/>
      <w:marLeft w:val="0"/>
      <w:marRight w:val="0"/>
      <w:marTop w:val="0"/>
      <w:marBottom w:val="0"/>
      <w:divBdr>
        <w:top w:val="none" w:sz="0" w:space="0" w:color="auto"/>
        <w:left w:val="none" w:sz="0" w:space="0" w:color="auto"/>
        <w:bottom w:val="none" w:sz="0" w:space="0" w:color="auto"/>
        <w:right w:val="none" w:sz="0" w:space="0" w:color="auto"/>
      </w:divBdr>
    </w:div>
    <w:div w:id="1440678518">
      <w:bodyDiv w:val="1"/>
      <w:marLeft w:val="0"/>
      <w:marRight w:val="0"/>
      <w:marTop w:val="0"/>
      <w:marBottom w:val="0"/>
      <w:divBdr>
        <w:top w:val="none" w:sz="0" w:space="0" w:color="auto"/>
        <w:left w:val="none" w:sz="0" w:space="0" w:color="auto"/>
        <w:bottom w:val="none" w:sz="0" w:space="0" w:color="auto"/>
        <w:right w:val="none" w:sz="0" w:space="0" w:color="auto"/>
      </w:divBdr>
    </w:div>
    <w:div w:id="1445997850">
      <w:bodyDiv w:val="1"/>
      <w:marLeft w:val="0"/>
      <w:marRight w:val="0"/>
      <w:marTop w:val="0"/>
      <w:marBottom w:val="0"/>
      <w:divBdr>
        <w:top w:val="none" w:sz="0" w:space="0" w:color="auto"/>
        <w:left w:val="none" w:sz="0" w:space="0" w:color="auto"/>
        <w:bottom w:val="none" w:sz="0" w:space="0" w:color="auto"/>
        <w:right w:val="none" w:sz="0" w:space="0" w:color="auto"/>
      </w:divBdr>
    </w:div>
    <w:div w:id="1457679466">
      <w:bodyDiv w:val="1"/>
      <w:marLeft w:val="0"/>
      <w:marRight w:val="0"/>
      <w:marTop w:val="0"/>
      <w:marBottom w:val="0"/>
      <w:divBdr>
        <w:top w:val="none" w:sz="0" w:space="0" w:color="auto"/>
        <w:left w:val="none" w:sz="0" w:space="0" w:color="auto"/>
        <w:bottom w:val="none" w:sz="0" w:space="0" w:color="auto"/>
        <w:right w:val="none" w:sz="0" w:space="0" w:color="auto"/>
      </w:divBdr>
    </w:div>
    <w:div w:id="1473980963">
      <w:bodyDiv w:val="1"/>
      <w:marLeft w:val="0"/>
      <w:marRight w:val="0"/>
      <w:marTop w:val="0"/>
      <w:marBottom w:val="0"/>
      <w:divBdr>
        <w:top w:val="none" w:sz="0" w:space="0" w:color="auto"/>
        <w:left w:val="none" w:sz="0" w:space="0" w:color="auto"/>
        <w:bottom w:val="none" w:sz="0" w:space="0" w:color="auto"/>
        <w:right w:val="none" w:sz="0" w:space="0" w:color="auto"/>
      </w:divBdr>
    </w:div>
    <w:div w:id="1492061719">
      <w:bodyDiv w:val="1"/>
      <w:marLeft w:val="0"/>
      <w:marRight w:val="0"/>
      <w:marTop w:val="0"/>
      <w:marBottom w:val="0"/>
      <w:divBdr>
        <w:top w:val="none" w:sz="0" w:space="0" w:color="auto"/>
        <w:left w:val="none" w:sz="0" w:space="0" w:color="auto"/>
        <w:bottom w:val="none" w:sz="0" w:space="0" w:color="auto"/>
        <w:right w:val="none" w:sz="0" w:space="0" w:color="auto"/>
      </w:divBdr>
    </w:div>
    <w:div w:id="1535576820">
      <w:bodyDiv w:val="1"/>
      <w:marLeft w:val="0"/>
      <w:marRight w:val="0"/>
      <w:marTop w:val="0"/>
      <w:marBottom w:val="0"/>
      <w:divBdr>
        <w:top w:val="none" w:sz="0" w:space="0" w:color="auto"/>
        <w:left w:val="none" w:sz="0" w:space="0" w:color="auto"/>
        <w:bottom w:val="none" w:sz="0" w:space="0" w:color="auto"/>
        <w:right w:val="none" w:sz="0" w:space="0" w:color="auto"/>
      </w:divBdr>
    </w:div>
    <w:div w:id="1620606601">
      <w:bodyDiv w:val="1"/>
      <w:marLeft w:val="0"/>
      <w:marRight w:val="0"/>
      <w:marTop w:val="0"/>
      <w:marBottom w:val="0"/>
      <w:divBdr>
        <w:top w:val="none" w:sz="0" w:space="0" w:color="auto"/>
        <w:left w:val="none" w:sz="0" w:space="0" w:color="auto"/>
        <w:bottom w:val="none" w:sz="0" w:space="0" w:color="auto"/>
        <w:right w:val="none" w:sz="0" w:space="0" w:color="auto"/>
      </w:divBdr>
    </w:div>
    <w:div w:id="1622614586">
      <w:bodyDiv w:val="1"/>
      <w:marLeft w:val="0"/>
      <w:marRight w:val="0"/>
      <w:marTop w:val="0"/>
      <w:marBottom w:val="0"/>
      <w:divBdr>
        <w:top w:val="none" w:sz="0" w:space="0" w:color="auto"/>
        <w:left w:val="none" w:sz="0" w:space="0" w:color="auto"/>
        <w:bottom w:val="none" w:sz="0" w:space="0" w:color="auto"/>
        <w:right w:val="none" w:sz="0" w:space="0" w:color="auto"/>
      </w:divBdr>
    </w:div>
    <w:div w:id="1679846818">
      <w:bodyDiv w:val="1"/>
      <w:marLeft w:val="0"/>
      <w:marRight w:val="0"/>
      <w:marTop w:val="0"/>
      <w:marBottom w:val="0"/>
      <w:divBdr>
        <w:top w:val="none" w:sz="0" w:space="0" w:color="auto"/>
        <w:left w:val="none" w:sz="0" w:space="0" w:color="auto"/>
        <w:bottom w:val="none" w:sz="0" w:space="0" w:color="auto"/>
        <w:right w:val="none" w:sz="0" w:space="0" w:color="auto"/>
      </w:divBdr>
    </w:div>
    <w:div w:id="1681851061">
      <w:bodyDiv w:val="1"/>
      <w:marLeft w:val="0"/>
      <w:marRight w:val="0"/>
      <w:marTop w:val="0"/>
      <w:marBottom w:val="0"/>
      <w:divBdr>
        <w:top w:val="none" w:sz="0" w:space="0" w:color="auto"/>
        <w:left w:val="none" w:sz="0" w:space="0" w:color="auto"/>
        <w:bottom w:val="none" w:sz="0" w:space="0" w:color="auto"/>
        <w:right w:val="none" w:sz="0" w:space="0" w:color="auto"/>
      </w:divBdr>
    </w:div>
    <w:div w:id="1686320518">
      <w:bodyDiv w:val="1"/>
      <w:marLeft w:val="0"/>
      <w:marRight w:val="0"/>
      <w:marTop w:val="0"/>
      <w:marBottom w:val="0"/>
      <w:divBdr>
        <w:top w:val="none" w:sz="0" w:space="0" w:color="auto"/>
        <w:left w:val="none" w:sz="0" w:space="0" w:color="auto"/>
        <w:bottom w:val="none" w:sz="0" w:space="0" w:color="auto"/>
        <w:right w:val="none" w:sz="0" w:space="0" w:color="auto"/>
      </w:divBdr>
    </w:div>
    <w:div w:id="1687749099">
      <w:bodyDiv w:val="1"/>
      <w:marLeft w:val="0"/>
      <w:marRight w:val="0"/>
      <w:marTop w:val="0"/>
      <w:marBottom w:val="0"/>
      <w:divBdr>
        <w:top w:val="none" w:sz="0" w:space="0" w:color="auto"/>
        <w:left w:val="none" w:sz="0" w:space="0" w:color="auto"/>
        <w:bottom w:val="none" w:sz="0" w:space="0" w:color="auto"/>
        <w:right w:val="none" w:sz="0" w:space="0" w:color="auto"/>
      </w:divBdr>
    </w:div>
    <w:div w:id="1751079225">
      <w:bodyDiv w:val="1"/>
      <w:marLeft w:val="0"/>
      <w:marRight w:val="0"/>
      <w:marTop w:val="0"/>
      <w:marBottom w:val="0"/>
      <w:divBdr>
        <w:top w:val="none" w:sz="0" w:space="0" w:color="auto"/>
        <w:left w:val="none" w:sz="0" w:space="0" w:color="auto"/>
        <w:bottom w:val="none" w:sz="0" w:space="0" w:color="auto"/>
        <w:right w:val="none" w:sz="0" w:space="0" w:color="auto"/>
      </w:divBdr>
    </w:div>
    <w:div w:id="1824927869">
      <w:bodyDiv w:val="1"/>
      <w:marLeft w:val="0"/>
      <w:marRight w:val="0"/>
      <w:marTop w:val="0"/>
      <w:marBottom w:val="0"/>
      <w:divBdr>
        <w:top w:val="none" w:sz="0" w:space="0" w:color="auto"/>
        <w:left w:val="none" w:sz="0" w:space="0" w:color="auto"/>
        <w:bottom w:val="none" w:sz="0" w:space="0" w:color="auto"/>
        <w:right w:val="none" w:sz="0" w:space="0" w:color="auto"/>
      </w:divBdr>
    </w:div>
    <w:div w:id="1851723357">
      <w:bodyDiv w:val="1"/>
      <w:marLeft w:val="0"/>
      <w:marRight w:val="0"/>
      <w:marTop w:val="0"/>
      <w:marBottom w:val="0"/>
      <w:divBdr>
        <w:top w:val="none" w:sz="0" w:space="0" w:color="auto"/>
        <w:left w:val="none" w:sz="0" w:space="0" w:color="auto"/>
        <w:bottom w:val="none" w:sz="0" w:space="0" w:color="auto"/>
        <w:right w:val="none" w:sz="0" w:space="0" w:color="auto"/>
      </w:divBdr>
    </w:div>
    <w:div w:id="1860772733">
      <w:bodyDiv w:val="1"/>
      <w:marLeft w:val="0"/>
      <w:marRight w:val="0"/>
      <w:marTop w:val="0"/>
      <w:marBottom w:val="0"/>
      <w:divBdr>
        <w:top w:val="none" w:sz="0" w:space="0" w:color="auto"/>
        <w:left w:val="none" w:sz="0" w:space="0" w:color="auto"/>
        <w:bottom w:val="none" w:sz="0" w:space="0" w:color="auto"/>
        <w:right w:val="none" w:sz="0" w:space="0" w:color="auto"/>
      </w:divBdr>
    </w:div>
    <w:div w:id="1901014087">
      <w:bodyDiv w:val="1"/>
      <w:marLeft w:val="0"/>
      <w:marRight w:val="0"/>
      <w:marTop w:val="0"/>
      <w:marBottom w:val="0"/>
      <w:divBdr>
        <w:top w:val="none" w:sz="0" w:space="0" w:color="auto"/>
        <w:left w:val="none" w:sz="0" w:space="0" w:color="auto"/>
        <w:bottom w:val="none" w:sz="0" w:space="0" w:color="auto"/>
        <w:right w:val="none" w:sz="0" w:space="0" w:color="auto"/>
      </w:divBdr>
    </w:div>
    <w:div w:id="1931811287">
      <w:bodyDiv w:val="1"/>
      <w:marLeft w:val="0"/>
      <w:marRight w:val="0"/>
      <w:marTop w:val="0"/>
      <w:marBottom w:val="0"/>
      <w:divBdr>
        <w:top w:val="none" w:sz="0" w:space="0" w:color="auto"/>
        <w:left w:val="none" w:sz="0" w:space="0" w:color="auto"/>
        <w:bottom w:val="none" w:sz="0" w:space="0" w:color="auto"/>
        <w:right w:val="none" w:sz="0" w:space="0" w:color="auto"/>
      </w:divBdr>
    </w:div>
    <w:div w:id="1948124819">
      <w:bodyDiv w:val="1"/>
      <w:marLeft w:val="0"/>
      <w:marRight w:val="0"/>
      <w:marTop w:val="0"/>
      <w:marBottom w:val="0"/>
      <w:divBdr>
        <w:top w:val="none" w:sz="0" w:space="0" w:color="auto"/>
        <w:left w:val="none" w:sz="0" w:space="0" w:color="auto"/>
        <w:bottom w:val="none" w:sz="0" w:space="0" w:color="auto"/>
        <w:right w:val="none" w:sz="0" w:space="0" w:color="auto"/>
      </w:divBdr>
    </w:div>
    <w:div w:id="1991861309">
      <w:bodyDiv w:val="1"/>
      <w:marLeft w:val="0"/>
      <w:marRight w:val="0"/>
      <w:marTop w:val="0"/>
      <w:marBottom w:val="0"/>
      <w:divBdr>
        <w:top w:val="none" w:sz="0" w:space="0" w:color="auto"/>
        <w:left w:val="none" w:sz="0" w:space="0" w:color="auto"/>
        <w:bottom w:val="none" w:sz="0" w:space="0" w:color="auto"/>
        <w:right w:val="none" w:sz="0" w:space="0" w:color="auto"/>
      </w:divBdr>
    </w:div>
    <w:div w:id="2001275457">
      <w:bodyDiv w:val="1"/>
      <w:marLeft w:val="0"/>
      <w:marRight w:val="0"/>
      <w:marTop w:val="0"/>
      <w:marBottom w:val="0"/>
      <w:divBdr>
        <w:top w:val="none" w:sz="0" w:space="0" w:color="auto"/>
        <w:left w:val="none" w:sz="0" w:space="0" w:color="auto"/>
        <w:bottom w:val="none" w:sz="0" w:space="0" w:color="auto"/>
        <w:right w:val="none" w:sz="0" w:space="0" w:color="auto"/>
      </w:divBdr>
    </w:div>
    <w:div w:id="2056391449">
      <w:bodyDiv w:val="1"/>
      <w:marLeft w:val="0"/>
      <w:marRight w:val="0"/>
      <w:marTop w:val="0"/>
      <w:marBottom w:val="0"/>
      <w:divBdr>
        <w:top w:val="none" w:sz="0" w:space="0" w:color="auto"/>
        <w:left w:val="none" w:sz="0" w:space="0" w:color="auto"/>
        <w:bottom w:val="none" w:sz="0" w:space="0" w:color="auto"/>
        <w:right w:val="none" w:sz="0" w:space="0" w:color="auto"/>
      </w:divBdr>
    </w:div>
    <w:div w:id="2073888872">
      <w:bodyDiv w:val="1"/>
      <w:marLeft w:val="0"/>
      <w:marRight w:val="0"/>
      <w:marTop w:val="0"/>
      <w:marBottom w:val="0"/>
      <w:divBdr>
        <w:top w:val="none" w:sz="0" w:space="0" w:color="auto"/>
        <w:left w:val="none" w:sz="0" w:space="0" w:color="auto"/>
        <w:bottom w:val="none" w:sz="0" w:space="0" w:color="auto"/>
        <w:right w:val="none" w:sz="0" w:space="0" w:color="auto"/>
      </w:divBdr>
    </w:div>
    <w:div w:id="2103212617">
      <w:bodyDiv w:val="1"/>
      <w:marLeft w:val="0"/>
      <w:marRight w:val="0"/>
      <w:marTop w:val="0"/>
      <w:marBottom w:val="0"/>
      <w:divBdr>
        <w:top w:val="none" w:sz="0" w:space="0" w:color="auto"/>
        <w:left w:val="none" w:sz="0" w:space="0" w:color="auto"/>
        <w:bottom w:val="none" w:sz="0" w:space="0" w:color="auto"/>
        <w:right w:val="none" w:sz="0" w:space="0" w:color="auto"/>
      </w:divBdr>
    </w:div>
    <w:div w:id="2109543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rtoradio.fr" TargetMode="External"/><Relationship Id="rId24"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AWAD\Documents\TECHNIQUE\Campagnes%20de%20mesures%20MTES\Analyse%20campagne%20Mairies%202020\R&#233;sultats%20MTES%202020%20v2_Analyse_OJ.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AWAD\Documents\TECHNIQUE\Campagnes%20de%20mesures%20MTES\Analyse%20campagne%20Mairies%202020\R&#233;sultats%20MTES%202020%20v2_Analyse_OJ.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WAD\Documents\TECHNIQUE\Campagnes%20de%20mesures%20MTES\Analyse%20campagne%20Mairies%202020\Comparaison_devabs_20172020.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WAD\Documents\TECHNIQUE\Campagnes%20de%20mesures%20MTES\Analyse%20campagne%20Mairies%202020\R&#233;sultats%20MTES%202020%20v2_Analyse_OJ.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AWAD\Documents\TECHNIQUE\Campagnes%20de%20mesures%20MTES\Analyse%20campagne%20Mairies%202020\R&#233;sultats%20MTES%202020%20v2_Analyse_OJ.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b="1" i="0" baseline="0">
                <a:effectLst/>
              </a:rPr>
              <a:t>Distribution des niveaux de champs électriques - Cas A</a:t>
            </a:r>
            <a:endParaRPr lang="fr-FR" sz="1000">
              <a:effectLst/>
            </a:endParaRPr>
          </a:p>
          <a:p>
            <a:pPr>
              <a:defRPr/>
            </a:pPr>
            <a:r>
              <a:rPr lang="fr-FR" sz="1000" b="1" i="0" baseline="0">
                <a:effectLst/>
              </a:rPr>
              <a:t>Toutes mesures</a:t>
            </a:r>
            <a:endParaRPr lang="fr-FR" sz="1000">
              <a:effectLst/>
            </a:endParaRPr>
          </a:p>
        </c:rich>
      </c:tx>
      <c:overlay val="0"/>
    </c:title>
    <c:autoTitleDeleted val="0"/>
    <c:plotArea>
      <c:layout/>
      <c:barChart>
        <c:barDir val="col"/>
        <c:grouping val="clustered"/>
        <c:varyColors val="0"/>
        <c:ser>
          <c:idx val="0"/>
          <c:order val="0"/>
          <c:tx>
            <c:v>2014</c:v>
          </c:tx>
          <c:invertIfNegative val="0"/>
          <c:dLbls>
            <c:delete val="1"/>
          </c:dLbls>
          <c:cat>
            <c:strRef>
              <c:f>'Graphes_Resultats 2020'!$C$6:$C$12</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'Graphes_Resultats 2020'!$E$6:$E$12</c:f>
              <c:numCache>
                <c:formatCode>0.0%</c:formatCode>
                <c:ptCount val="7"/>
                <c:pt idx="0">
                  <c:v>0.92400000000000004</c:v>
                </c:pt>
                <c:pt idx="1">
                  <c:v>6.6000000000000003E-2</c:v>
                </c:pt>
                <c:pt idx="2">
                  <c:v>8.0000000000000002E-3</c:v>
                </c:pt>
                <c:pt idx="3">
                  <c:v>1E-3</c:v>
                </c:pt>
                <c:pt idx="4">
                  <c:v>0</c:v>
                </c:pt>
                <c:pt idx="5">
                  <c:v>0</c:v>
                </c:pt>
                <c:pt idx="6">
                  <c:v>1E-3</c:v>
                </c:pt>
              </c:numCache>
            </c:numRef>
          </c:val>
        </c:ser>
        <c:ser>
          <c:idx val="1"/>
          <c:order val="1"/>
          <c:tx>
            <c:v>2017</c:v>
          </c:tx>
          <c:invertIfNegative val="0"/>
          <c:dLbls>
            <c:delete val="1"/>
          </c:dLbls>
          <c:cat>
            <c:strRef>
              <c:f>'Graphes_Resultats 2020'!$C$6:$C$12</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'Graphes_Resultats 2020'!$F$6:$F$12</c:f>
              <c:numCache>
                <c:formatCode>0.0%</c:formatCode>
                <c:ptCount val="7"/>
                <c:pt idx="0">
                  <c:v>0.872</c:v>
                </c:pt>
                <c:pt idx="1">
                  <c:v>0.108</c:v>
                </c:pt>
                <c:pt idx="2">
                  <c:v>1.9E-2</c:v>
                </c:pt>
                <c:pt idx="3">
                  <c:v>1E-3</c:v>
                </c:pt>
                <c:pt idx="4">
                  <c:v>0</c:v>
                </c:pt>
                <c:pt idx="5">
                  <c:v>1E-3</c:v>
                </c:pt>
                <c:pt idx="6">
                  <c:v>0</c:v>
                </c:pt>
              </c:numCache>
            </c:numRef>
          </c:val>
        </c:ser>
        <c:ser>
          <c:idx val="2"/>
          <c:order val="2"/>
          <c:tx>
            <c:v>2020</c:v>
          </c:tx>
          <c:invertIfNegative val="0"/>
          <c:dLbls>
            <c:delete val="1"/>
          </c:dLbls>
          <c:cat>
            <c:strRef>
              <c:f>'Graphes_Resultats 2020'!$C$6:$C$12</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'Graphes_Resultats 2020'!$G$6:$G$12</c:f>
              <c:numCache>
                <c:formatCode>0.0%</c:formatCode>
                <c:ptCount val="7"/>
                <c:pt idx="0">
                  <c:v>0.83675373134328357</c:v>
                </c:pt>
                <c:pt idx="1">
                  <c:v>0.1287313432835821</c:v>
                </c:pt>
                <c:pt idx="2">
                  <c:v>2.7052238805970148E-2</c:v>
                </c:pt>
                <c:pt idx="3">
                  <c:v>4.6641791044776115E-3</c:v>
                </c:pt>
                <c:pt idx="4">
                  <c:v>1.8656716417910447E-3</c:v>
                </c:pt>
                <c:pt idx="5">
                  <c:v>9.3283582089552237E-4</c:v>
                </c:pt>
                <c:pt idx="6">
                  <c:v>0</c:v>
                </c:pt>
              </c:numCache>
            </c:numRef>
          </c:val>
        </c:ser>
        <c:dLbls>
          <c:dLblPos val="outEnd"/>
          <c:showLegendKey val="0"/>
          <c:showVal val="1"/>
          <c:showCatName val="0"/>
          <c:showSerName val="0"/>
          <c:showPercent val="0"/>
          <c:showBubbleSize val="0"/>
        </c:dLbls>
        <c:gapWidth val="150"/>
        <c:axId val="227414016"/>
        <c:axId val="165442048"/>
      </c:barChart>
      <c:catAx>
        <c:axId val="227414016"/>
        <c:scaling>
          <c:orientation val="minMax"/>
        </c:scaling>
        <c:delete val="0"/>
        <c:axPos val="b"/>
        <c:majorTickMark val="out"/>
        <c:minorTickMark val="none"/>
        <c:tickLblPos val="nextTo"/>
        <c:txPr>
          <a:bodyPr rot="-1800000"/>
          <a:lstStyle/>
          <a:p>
            <a:pPr>
              <a:defRPr sz="800"/>
            </a:pPr>
            <a:endParaRPr lang="fr-FR"/>
          </a:p>
        </c:txPr>
        <c:crossAx val="165442048"/>
        <c:crosses val="autoZero"/>
        <c:auto val="0"/>
        <c:lblAlgn val="ctr"/>
        <c:lblOffset val="100"/>
        <c:noMultiLvlLbl val="0"/>
      </c:catAx>
      <c:valAx>
        <c:axId val="165442048"/>
        <c:scaling>
          <c:orientation val="minMax"/>
        </c:scaling>
        <c:delete val="0"/>
        <c:axPos val="l"/>
        <c:majorGridlines>
          <c:spPr>
            <a:ln>
              <a:noFill/>
            </a:ln>
          </c:spPr>
        </c:majorGridlines>
        <c:title>
          <c:tx>
            <c:rich>
              <a:bodyPr rot="-5400000" vert="horz"/>
              <a:lstStyle/>
              <a:p>
                <a:pPr>
                  <a:defRPr sz="800"/>
                </a:pPr>
                <a:r>
                  <a:rPr lang="fr-FR" sz="800"/>
                  <a:t>Occurence</a:t>
                </a:r>
                <a:r>
                  <a:rPr lang="fr-FR" sz="800" baseline="0"/>
                  <a:t> (%)</a:t>
                </a:r>
                <a:endParaRPr lang="fr-FR" sz="800"/>
              </a:p>
            </c:rich>
          </c:tx>
          <c:overlay val="0"/>
        </c:title>
        <c:numFmt formatCode="0.0%" sourceLinked="1"/>
        <c:majorTickMark val="out"/>
        <c:minorTickMark val="none"/>
        <c:tickLblPos val="nextTo"/>
        <c:txPr>
          <a:bodyPr/>
          <a:lstStyle/>
          <a:p>
            <a:pPr>
              <a:defRPr sz="800"/>
            </a:pPr>
            <a:endParaRPr lang="fr-FR"/>
          </a:p>
        </c:txPr>
        <c:crossAx val="227414016"/>
        <c:crosses val="autoZero"/>
        <c:crossBetween val="between"/>
        <c:majorUnit val="0.2"/>
      </c:valAx>
    </c:plotArea>
    <c:legend>
      <c:legendPos val="r"/>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a:t>Distribution</a:t>
            </a:r>
            <a:r>
              <a:rPr lang="fr-FR" sz="1000" baseline="0"/>
              <a:t> des niveaux de champs électriques: Cumul des services</a:t>
            </a:r>
            <a:br>
              <a:rPr lang="fr-FR" sz="1000" baseline="0"/>
            </a:br>
            <a:r>
              <a:rPr lang="fr-FR" sz="1000" baseline="0"/>
              <a:t>Toutes mesures</a:t>
            </a:r>
            <a:endParaRPr lang="fr-FR" sz="1000"/>
          </a:p>
        </c:rich>
      </c:tx>
      <c:overlay val="0"/>
    </c:title>
    <c:autoTitleDeleted val="0"/>
    <c:plotArea>
      <c:layout/>
      <c:barChart>
        <c:barDir val="col"/>
        <c:grouping val="clustered"/>
        <c:varyColors val="0"/>
        <c:ser>
          <c:idx val="0"/>
          <c:order val="0"/>
          <c:tx>
            <c:strRef>
              <c:f>'Graphes_Resultats 2020'!$E$146</c:f>
              <c:strCache>
                <c:ptCount val="1"/>
                <c:pt idx="0">
                  <c:v>2014</c:v>
                </c:pt>
              </c:strCache>
            </c:strRef>
          </c:tx>
          <c:invertIfNegative val="0"/>
          <c:dLbls>
            <c:delete val="1"/>
          </c:dLbls>
          <c:cat>
            <c:strRef>
              <c:f>'Graphes_Resultats 2020'!$C$147:$C$153</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'Graphes_Resultats 2020'!$E$147:$E$153</c:f>
              <c:numCache>
                <c:formatCode>0.0%</c:formatCode>
                <c:ptCount val="7"/>
                <c:pt idx="0">
                  <c:v>0.95260223048327142</c:v>
                </c:pt>
                <c:pt idx="1">
                  <c:v>4.1821561338289966E-2</c:v>
                </c:pt>
                <c:pt idx="2">
                  <c:v>4.646840148698885E-3</c:v>
                </c:pt>
                <c:pt idx="3">
                  <c:v>0</c:v>
                </c:pt>
                <c:pt idx="4">
                  <c:v>0</c:v>
                </c:pt>
                <c:pt idx="5">
                  <c:v>9.2936802973977691E-4</c:v>
                </c:pt>
                <c:pt idx="6">
                  <c:v>0</c:v>
                </c:pt>
              </c:numCache>
            </c:numRef>
          </c:val>
        </c:ser>
        <c:ser>
          <c:idx val="1"/>
          <c:order val="1"/>
          <c:tx>
            <c:strRef>
              <c:f>'Graphes_Resultats 2020'!$F$146</c:f>
              <c:strCache>
                <c:ptCount val="1"/>
                <c:pt idx="0">
                  <c:v>2017</c:v>
                </c:pt>
              </c:strCache>
            </c:strRef>
          </c:tx>
          <c:invertIfNegative val="0"/>
          <c:dLbls>
            <c:delete val="1"/>
          </c:dLbls>
          <c:val>
            <c:numRef>
              <c:f>'Graphes_Resultats 2020'!$F$147:$F$153</c:f>
              <c:numCache>
                <c:formatCode>0.0%</c:formatCode>
                <c:ptCount val="7"/>
                <c:pt idx="0">
                  <c:v>0.89972144846796653</c:v>
                </c:pt>
                <c:pt idx="1">
                  <c:v>8.4493964716805939E-2</c:v>
                </c:pt>
                <c:pt idx="2">
                  <c:v>1.4856081708449397E-2</c:v>
                </c:pt>
                <c:pt idx="3">
                  <c:v>0</c:v>
                </c:pt>
                <c:pt idx="4">
                  <c:v>9.2850510677808728E-4</c:v>
                </c:pt>
                <c:pt idx="5">
                  <c:v>0</c:v>
                </c:pt>
                <c:pt idx="6">
                  <c:v>0</c:v>
                </c:pt>
              </c:numCache>
            </c:numRef>
          </c:val>
        </c:ser>
        <c:ser>
          <c:idx val="2"/>
          <c:order val="2"/>
          <c:tx>
            <c:strRef>
              <c:f>'Graphes_Resultats 2020'!$G$146</c:f>
              <c:strCache>
                <c:ptCount val="1"/>
                <c:pt idx="0">
                  <c:v>2020</c:v>
                </c:pt>
              </c:strCache>
            </c:strRef>
          </c:tx>
          <c:invertIfNegative val="0"/>
          <c:dLbls>
            <c:delete val="1"/>
          </c:dLbls>
          <c:val>
            <c:numRef>
              <c:f>'Graphes_Resultats 2020'!$G$147:$G$153</c:f>
              <c:numCache>
                <c:formatCode>0%</c:formatCode>
                <c:ptCount val="7"/>
                <c:pt idx="0">
                  <c:v>0.85914179104477617</c:v>
                </c:pt>
                <c:pt idx="1">
                  <c:v>0.11753731343283583</c:v>
                </c:pt>
                <c:pt idx="2">
                  <c:v>1.9589552238805971E-2</c:v>
                </c:pt>
                <c:pt idx="3">
                  <c:v>1.8656716417910447E-3</c:v>
                </c:pt>
                <c:pt idx="4">
                  <c:v>9.3283582089552237E-4</c:v>
                </c:pt>
                <c:pt idx="5">
                  <c:v>9.3283582089552237E-4</c:v>
                </c:pt>
                <c:pt idx="6">
                  <c:v>0</c:v>
                </c:pt>
              </c:numCache>
            </c:numRef>
          </c:val>
        </c:ser>
        <c:dLbls>
          <c:dLblPos val="outEnd"/>
          <c:showLegendKey val="0"/>
          <c:showVal val="1"/>
          <c:showCatName val="0"/>
          <c:showSerName val="0"/>
          <c:showPercent val="0"/>
          <c:showBubbleSize val="0"/>
        </c:dLbls>
        <c:gapWidth val="150"/>
        <c:axId val="197306368"/>
        <c:axId val="188658176"/>
      </c:barChart>
      <c:catAx>
        <c:axId val="197306368"/>
        <c:scaling>
          <c:orientation val="minMax"/>
        </c:scaling>
        <c:delete val="0"/>
        <c:axPos val="b"/>
        <c:majorTickMark val="out"/>
        <c:minorTickMark val="none"/>
        <c:tickLblPos val="nextTo"/>
        <c:txPr>
          <a:bodyPr/>
          <a:lstStyle/>
          <a:p>
            <a:pPr>
              <a:defRPr sz="800"/>
            </a:pPr>
            <a:endParaRPr lang="fr-FR"/>
          </a:p>
        </c:txPr>
        <c:crossAx val="188658176"/>
        <c:crosses val="autoZero"/>
        <c:auto val="1"/>
        <c:lblAlgn val="ctr"/>
        <c:lblOffset val="100"/>
        <c:noMultiLvlLbl val="0"/>
      </c:catAx>
      <c:valAx>
        <c:axId val="188658176"/>
        <c:scaling>
          <c:orientation val="minMax"/>
          <c:max val="1"/>
        </c:scaling>
        <c:delete val="0"/>
        <c:axPos val="l"/>
        <c:title>
          <c:tx>
            <c:rich>
              <a:bodyPr rot="-5400000" vert="horz"/>
              <a:lstStyle/>
              <a:p>
                <a:pPr>
                  <a:defRPr sz="800"/>
                </a:pPr>
                <a:r>
                  <a:rPr lang="fr-FR" sz="800" b="1" i="0" u="none" strike="noStrike" baseline="0">
                    <a:effectLst/>
                  </a:rPr>
                  <a:t>Occurence (%)</a:t>
                </a:r>
                <a:endParaRPr lang="fr-FR" sz="800"/>
              </a:p>
            </c:rich>
          </c:tx>
          <c:overlay val="0"/>
        </c:title>
        <c:numFmt formatCode="0.0%" sourceLinked="1"/>
        <c:majorTickMark val="out"/>
        <c:minorTickMark val="none"/>
        <c:tickLblPos val="nextTo"/>
        <c:txPr>
          <a:bodyPr/>
          <a:lstStyle/>
          <a:p>
            <a:pPr>
              <a:defRPr sz="800"/>
            </a:pPr>
            <a:endParaRPr lang="fr-FR"/>
          </a:p>
        </c:txPr>
        <c:crossAx val="197306368"/>
        <c:crosses val="autoZero"/>
        <c:crossBetween val="between"/>
        <c:majorUnit val="0.2"/>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a:t>Distribution des niveaux de champs électriques</a:t>
            </a:r>
            <a:r>
              <a:rPr lang="fr-FR" sz="1000" baseline="0"/>
              <a:t> - Cumul des services </a:t>
            </a:r>
            <a:br>
              <a:rPr lang="fr-FR" sz="1000" baseline="0"/>
            </a:br>
            <a:r>
              <a:rPr lang="fr-FR" sz="1000" baseline="0"/>
              <a:t>Milieu Urbain</a:t>
            </a:r>
            <a:endParaRPr lang="fr-FR" sz="1000"/>
          </a:p>
        </c:rich>
      </c:tx>
      <c:overlay val="0"/>
    </c:title>
    <c:autoTitleDeleted val="0"/>
    <c:plotArea>
      <c:layout/>
      <c:barChart>
        <c:barDir val="col"/>
        <c:grouping val="clustered"/>
        <c:varyColors val="0"/>
        <c:ser>
          <c:idx val="0"/>
          <c:order val="0"/>
          <c:tx>
            <c:strRef>
              <c:f>Graphes_Urbain!$G$43</c:f>
              <c:strCache>
                <c:ptCount val="1"/>
                <c:pt idx="0">
                  <c:v>2014</c:v>
                </c:pt>
              </c:strCache>
            </c:strRef>
          </c:tx>
          <c:invertIfNegative val="0"/>
          <c:dLbls>
            <c:delete val="1"/>
          </c:dLbls>
          <c:cat>
            <c:strRef>
              <c:f>Graphes_Urbain!$D$44:$D$50</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Graphes_Urbain!$G$44:$G$50</c:f>
              <c:numCache>
                <c:formatCode>0.0%</c:formatCode>
                <c:ptCount val="7"/>
                <c:pt idx="0">
                  <c:v>0.94514285714285717</c:v>
                </c:pt>
                <c:pt idx="1">
                  <c:v>4.9142857142857141E-2</c:v>
                </c:pt>
                <c:pt idx="2">
                  <c:v>4.5714285714285718E-3</c:v>
                </c:pt>
                <c:pt idx="3">
                  <c:v>0</c:v>
                </c:pt>
                <c:pt idx="4">
                  <c:v>0</c:v>
                </c:pt>
                <c:pt idx="5">
                  <c:v>1.1428571428571429E-3</c:v>
                </c:pt>
                <c:pt idx="6">
                  <c:v>0</c:v>
                </c:pt>
              </c:numCache>
            </c:numRef>
          </c:val>
        </c:ser>
        <c:ser>
          <c:idx val="1"/>
          <c:order val="1"/>
          <c:tx>
            <c:strRef>
              <c:f>Graphes_Urbain!$H$43</c:f>
              <c:strCache>
                <c:ptCount val="1"/>
                <c:pt idx="0">
                  <c:v>2017</c:v>
                </c:pt>
              </c:strCache>
            </c:strRef>
          </c:tx>
          <c:invertIfNegative val="0"/>
          <c:dLbls>
            <c:delete val="1"/>
          </c:dLbls>
          <c:cat>
            <c:strRef>
              <c:f>Graphes_Urbain!$D$44:$D$50</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Graphes_Urbain!$H$44:$H$50</c:f>
              <c:numCache>
                <c:formatCode>0%</c:formatCode>
                <c:ptCount val="7"/>
                <c:pt idx="0">
                  <c:v>0.88</c:v>
                </c:pt>
                <c:pt idx="1">
                  <c:v>0.10057142857142858</c:v>
                </c:pt>
                <c:pt idx="2">
                  <c:v>1.8285714285714287E-2</c:v>
                </c:pt>
                <c:pt idx="3">
                  <c:v>0</c:v>
                </c:pt>
                <c:pt idx="4">
                  <c:v>1.1428571428571429E-3</c:v>
                </c:pt>
                <c:pt idx="5">
                  <c:v>0</c:v>
                </c:pt>
                <c:pt idx="6">
                  <c:v>0</c:v>
                </c:pt>
              </c:numCache>
            </c:numRef>
          </c:val>
        </c:ser>
        <c:ser>
          <c:idx val="2"/>
          <c:order val="2"/>
          <c:tx>
            <c:strRef>
              <c:f>Graphes_Urbain!$I$43</c:f>
              <c:strCache>
                <c:ptCount val="1"/>
                <c:pt idx="0">
                  <c:v>2020</c:v>
                </c:pt>
              </c:strCache>
            </c:strRef>
          </c:tx>
          <c:invertIfNegative val="0"/>
          <c:dLbls>
            <c:delete val="1"/>
          </c:dLbls>
          <c:cat>
            <c:strRef>
              <c:f>Graphes_Urbain!$D$44:$D$50</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Graphes_Urbain!$I$44:$I$50</c:f>
              <c:numCache>
                <c:formatCode>0%</c:formatCode>
                <c:ptCount val="7"/>
                <c:pt idx="0">
                  <c:v>0.82893226176808266</c:v>
                </c:pt>
                <c:pt idx="1">
                  <c:v>0.1423650975889782</c:v>
                </c:pt>
                <c:pt idx="2">
                  <c:v>2.4110218140068886E-2</c:v>
                </c:pt>
                <c:pt idx="3">
                  <c:v>2.2962112514351321E-3</c:v>
                </c:pt>
                <c:pt idx="4">
                  <c:v>1.148105625717566E-3</c:v>
                </c:pt>
                <c:pt idx="5">
                  <c:v>1.148105625717566E-3</c:v>
                </c:pt>
                <c:pt idx="6">
                  <c:v>0</c:v>
                </c:pt>
              </c:numCache>
            </c:numRef>
          </c:val>
        </c:ser>
        <c:dLbls>
          <c:dLblPos val="outEnd"/>
          <c:showLegendKey val="0"/>
          <c:showVal val="1"/>
          <c:showCatName val="0"/>
          <c:showSerName val="0"/>
          <c:showPercent val="0"/>
          <c:showBubbleSize val="0"/>
        </c:dLbls>
        <c:gapWidth val="150"/>
        <c:axId val="197307904"/>
        <c:axId val="192518336"/>
      </c:barChart>
      <c:catAx>
        <c:axId val="197307904"/>
        <c:scaling>
          <c:orientation val="minMax"/>
        </c:scaling>
        <c:delete val="0"/>
        <c:axPos val="b"/>
        <c:majorTickMark val="out"/>
        <c:minorTickMark val="none"/>
        <c:tickLblPos val="nextTo"/>
        <c:txPr>
          <a:bodyPr/>
          <a:lstStyle/>
          <a:p>
            <a:pPr>
              <a:defRPr sz="800"/>
            </a:pPr>
            <a:endParaRPr lang="fr-FR"/>
          </a:p>
        </c:txPr>
        <c:crossAx val="192518336"/>
        <c:crosses val="autoZero"/>
        <c:auto val="1"/>
        <c:lblAlgn val="ctr"/>
        <c:lblOffset val="100"/>
        <c:noMultiLvlLbl val="0"/>
      </c:catAx>
      <c:valAx>
        <c:axId val="192518336"/>
        <c:scaling>
          <c:orientation val="minMax"/>
        </c:scaling>
        <c:delete val="0"/>
        <c:axPos val="l"/>
        <c:title>
          <c:tx>
            <c:rich>
              <a:bodyPr rot="-5400000" vert="horz"/>
              <a:lstStyle/>
              <a:p>
                <a:pPr>
                  <a:defRPr sz="800"/>
                </a:pPr>
                <a:r>
                  <a:rPr lang="fr-FR" sz="800" b="1" i="0" u="none" strike="noStrike" baseline="0">
                    <a:effectLst/>
                  </a:rPr>
                  <a:t>Occurence (%)</a:t>
                </a:r>
                <a:endParaRPr lang="fr-FR" sz="800"/>
              </a:p>
            </c:rich>
          </c:tx>
          <c:overlay val="0"/>
        </c:title>
        <c:numFmt formatCode="0.0%" sourceLinked="1"/>
        <c:majorTickMark val="out"/>
        <c:minorTickMark val="none"/>
        <c:tickLblPos val="nextTo"/>
        <c:txPr>
          <a:bodyPr/>
          <a:lstStyle/>
          <a:p>
            <a:pPr>
              <a:defRPr sz="800"/>
            </a:pPr>
            <a:endParaRPr lang="fr-FR"/>
          </a:p>
        </c:txPr>
        <c:crossAx val="197307904"/>
        <c:crosses val="autoZero"/>
        <c:crossBetween val="between"/>
        <c:majorUnit val="0.2"/>
      </c:valAx>
    </c:plotArea>
    <c:legend>
      <c:legendPos val="r"/>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a:t>Distribution des niveaux de champs électriques - Cumul des services Milieu rural</a:t>
            </a:r>
            <a:endParaRPr lang="fr-FR"/>
          </a:p>
        </c:rich>
      </c:tx>
      <c:overlay val="0"/>
    </c:title>
    <c:autoTitleDeleted val="0"/>
    <c:plotArea>
      <c:layout/>
      <c:barChart>
        <c:barDir val="col"/>
        <c:grouping val="clustered"/>
        <c:varyColors val="0"/>
        <c:ser>
          <c:idx val="0"/>
          <c:order val="0"/>
          <c:tx>
            <c:strRef>
              <c:f>Graphes_Rural!$F$44</c:f>
              <c:strCache>
                <c:ptCount val="1"/>
                <c:pt idx="0">
                  <c:v>2014</c:v>
                </c:pt>
              </c:strCache>
            </c:strRef>
          </c:tx>
          <c:invertIfNegative val="0"/>
          <c:dLbls>
            <c:delete val="1"/>
          </c:dLbls>
          <c:cat>
            <c:strRef>
              <c:f>Graphes_Rural!$D$45:$D$51</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Graphes_Rural!$F$45:$F$51</c:f>
              <c:numCache>
                <c:formatCode>0%</c:formatCode>
                <c:ptCount val="7"/>
                <c:pt idx="0">
                  <c:v>0.9850746268656716</c:v>
                </c:pt>
                <c:pt idx="1">
                  <c:v>9.9502487562189053E-3</c:v>
                </c:pt>
                <c:pt idx="2">
                  <c:v>4.9751243781094526E-3</c:v>
                </c:pt>
                <c:pt idx="3">
                  <c:v>0</c:v>
                </c:pt>
                <c:pt idx="4">
                  <c:v>0</c:v>
                </c:pt>
                <c:pt idx="5">
                  <c:v>0</c:v>
                </c:pt>
                <c:pt idx="6">
                  <c:v>0</c:v>
                </c:pt>
              </c:numCache>
            </c:numRef>
          </c:val>
        </c:ser>
        <c:ser>
          <c:idx val="1"/>
          <c:order val="1"/>
          <c:tx>
            <c:strRef>
              <c:f>Graphes_Rural!$G$44</c:f>
              <c:strCache>
                <c:ptCount val="1"/>
                <c:pt idx="0">
                  <c:v>2017</c:v>
                </c:pt>
              </c:strCache>
            </c:strRef>
          </c:tx>
          <c:invertIfNegative val="0"/>
          <c:dLbls>
            <c:delete val="1"/>
          </c:dLbls>
          <c:cat>
            <c:strRef>
              <c:f>Graphes_Rural!$D$45:$D$51</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Graphes_Rural!$G$45:$G$51</c:f>
              <c:numCache>
                <c:formatCode>0%</c:formatCode>
                <c:ptCount val="7"/>
                <c:pt idx="0">
                  <c:v>0.9850746268656716</c:v>
                </c:pt>
                <c:pt idx="1">
                  <c:v>1.4925373134328358E-2</c:v>
                </c:pt>
                <c:pt idx="2">
                  <c:v>0</c:v>
                </c:pt>
                <c:pt idx="3">
                  <c:v>0</c:v>
                </c:pt>
                <c:pt idx="4">
                  <c:v>0</c:v>
                </c:pt>
                <c:pt idx="5">
                  <c:v>0</c:v>
                </c:pt>
                <c:pt idx="6">
                  <c:v>0</c:v>
                </c:pt>
              </c:numCache>
            </c:numRef>
          </c:val>
        </c:ser>
        <c:ser>
          <c:idx val="2"/>
          <c:order val="2"/>
          <c:tx>
            <c:strRef>
              <c:f>Graphes_Rural!$H$44</c:f>
              <c:strCache>
                <c:ptCount val="1"/>
                <c:pt idx="0">
                  <c:v>2020</c:v>
                </c:pt>
              </c:strCache>
            </c:strRef>
          </c:tx>
          <c:invertIfNegative val="0"/>
          <c:dLbls>
            <c:delete val="1"/>
          </c:dLbls>
          <c:cat>
            <c:strRef>
              <c:f>Graphes_Rural!$D$45:$D$51</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Graphes_Rural!$H$45:$H$51</c:f>
              <c:numCache>
                <c:formatCode>0%</c:formatCode>
                <c:ptCount val="7"/>
                <c:pt idx="0">
                  <c:v>0.99004975124378114</c:v>
                </c:pt>
                <c:pt idx="1">
                  <c:v>9.9502487562189053E-3</c:v>
                </c:pt>
                <c:pt idx="2">
                  <c:v>0</c:v>
                </c:pt>
                <c:pt idx="3">
                  <c:v>0</c:v>
                </c:pt>
                <c:pt idx="4">
                  <c:v>0</c:v>
                </c:pt>
                <c:pt idx="5">
                  <c:v>0</c:v>
                </c:pt>
                <c:pt idx="6">
                  <c:v>0</c:v>
                </c:pt>
              </c:numCache>
            </c:numRef>
          </c:val>
        </c:ser>
        <c:dLbls>
          <c:dLblPos val="outEnd"/>
          <c:showLegendKey val="0"/>
          <c:showVal val="1"/>
          <c:showCatName val="0"/>
          <c:showSerName val="0"/>
          <c:showPercent val="0"/>
          <c:showBubbleSize val="0"/>
        </c:dLbls>
        <c:gapWidth val="150"/>
        <c:axId val="224106496"/>
        <c:axId val="243550464"/>
      </c:barChart>
      <c:catAx>
        <c:axId val="224106496"/>
        <c:scaling>
          <c:orientation val="minMax"/>
        </c:scaling>
        <c:delete val="0"/>
        <c:axPos val="b"/>
        <c:majorTickMark val="out"/>
        <c:minorTickMark val="none"/>
        <c:tickLblPos val="nextTo"/>
        <c:txPr>
          <a:bodyPr/>
          <a:lstStyle/>
          <a:p>
            <a:pPr>
              <a:defRPr sz="800"/>
            </a:pPr>
            <a:endParaRPr lang="fr-FR"/>
          </a:p>
        </c:txPr>
        <c:crossAx val="243550464"/>
        <c:crosses val="autoZero"/>
        <c:auto val="1"/>
        <c:lblAlgn val="ctr"/>
        <c:lblOffset val="100"/>
        <c:noMultiLvlLbl val="0"/>
      </c:catAx>
      <c:valAx>
        <c:axId val="243550464"/>
        <c:scaling>
          <c:orientation val="minMax"/>
        </c:scaling>
        <c:delete val="0"/>
        <c:axPos val="l"/>
        <c:title>
          <c:tx>
            <c:rich>
              <a:bodyPr rot="-5400000" vert="horz"/>
              <a:lstStyle/>
              <a:p>
                <a:pPr>
                  <a:defRPr sz="900"/>
                </a:pPr>
                <a:r>
                  <a:rPr lang="fr-FR" sz="900" b="1" i="0" u="none" strike="noStrike" baseline="0">
                    <a:effectLst/>
                  </a:rPr>
                  <a:t>Occurence (%)</a:t>
                </a:r>
                <a:endParaRPr lang="fr-FR" sz="900"/>
              </a:p>
            </c:rich>
          </c:tx>
          <c:overlay val="0"/>
        </c:title>
        <c:numFmt formatCode="0%" sourceLinked="1"/>
        <c:majorTickMark val="out"/>
        <c:minorTickMark val="none"/>
        <c:tickLblPos val="nextTo"/>
        <c:txPr>
          <a:bodyPr/>
          <a:lstStyle/>
          <a:p>
            <a:pPr>
              <a:defRPr sz="800"/>
            </a:pPr>
            <a:endParaRPr lang="fr-FR"/>
          </a:p>
        </c:txPr>
        <c:crossAx val="22410649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b="1" i="0" baseline="0">
                <a:effectLst/>
              </a:rPr>
              <a:t>Distribution des niveaux de champs électriques - Cas A</a:t>
            </a:r>
            <a:endParaRPr lang="fr-FR" sz="1000">
              <a:effectLst/>
            </a:endParaRPr>
          </a:p>
          <a:p>
            <a:pPr>
              <a:defRPr/>
            </a:pPr>
            <a:r>
              <a:rPr lang="fr-FR" sz="1000" b="1" i="0" baseline="0">
                <a:effectLst/>
              </a:rPr>
              <a:t>Milieu urbain</a:t>
            </a:r>
            <a:endParaRPr lang="fr-FR" sz="1000">
              <a:effectLst/>
            </a:endParaRPr>
          </a:p>
        </c:rich>
      </c:tx>
      <c:overlay val="0"/>
    </c:title>
    <c:autoTitleDeleted val="0"/>
    <c:plotArea>
      <c:layout/>
      <c:barChart>
        <c:barDir val="col"/>
        <c:grouping val="clustered"/>
        <c:varyColors val="0"/>
        <c:ser>
          <c:idx val="0"/>
          <c:order val="0"/>
          <c:tx>
            <c:v>2014</c:v>
          </c:tx>
          <c:invertIfNegative val="0"/>
          <c:dLbls>
            <c:delete val="1"/>
          </c:dLbls>
          <c:cat>
            <c:strRef>
              <c:f>Graphes_Urbain!$C$5:$C$11</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Graphes_Urbain!$E$5:$E$11</c:f>
              <c:numCache>
                <c:formatCode>0.0%</c:formatCode>
                <c:ptCount val="7"/>
                <c:pt idx="0">
                  <c:v>0.91100000000000003</c:v>
                </c:pt>
                <c:pt idx="1">
                  <c:v>7.8E-2</c:v>
                </c:pt>
                <c:pt idx="2">
                  <c:v>8.9999999999999993E-3</c:v>
                </c:pt>
                <c:pt idx="3">
                  <c:v>1E-3</c:v>
                </c:pt>
                <c:pt idx="4">
                  <c:v>0</c:v>
                </c:pt>
                <c:pt idx="5">
                  <c:v>0</c:v>
                </c:pt>
                <c:pt idx="6">
                  <c:v>1E-3</c:v>
                </c:pt>
              </c:numCache>
            </c:numRef>
          </c:val>
        </c:ser>
        <c:ser>
          <c:idx val="1"/>
          <c:order val="1"/>
          <c:tx>
            <c:v>2017</c:v>
          </c:tx>
          <c:invertIfNegative val="0"/>
          <c:dLbls>
            <c:delete val="1"/>
          </c:dLbls>
          <c:cat>
            <c:strRef>
              <c:f>Graphes_Urbain!$C$5:$C$11</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Graphes_Urbain!$F$5:$F$11</c:f>
              <c:numCache>
                <c:formatCode>0.0%</c:formatCode>
                <c:ptCount val="7"/>
                <c:pt idx="0">
                  <c:v>0.84599999999999997</c:v>
                </c:pt>
                <c:pt idx="1">
                  <c:v>0.129</c:v>
                </c:pt>
                <c:pt idx="2">
                  <c:v>2.3E-2</c:v>
                </c:pt>
                <c:pt idx="3">
                  <c:v>1E-3</c:v>
                </c:pt>
                <c:pt idx="4">
                  <c:v>0</c:v>
                </c:pt>
                <c:pt idx="5">
                  <c:v>1E-3</c:v>
                </c:pt>
                <c:pt idx="6">
                  <c:v>0</c:v>
                </c:pt>
              </c:numCache>
            </c:numRef>
          </c:val>
        </c:ser>
        <c:ser>
          <c:idx val="2"/>
          <c:order val="2"/>
          <c:tx>
            <c:v>2020</c:v>
          </c:tx>
          <c:invertIfNegative val="0"/>
          <c:dLbls>
            <c:delete val="1"/>
          </c:dLbls>
          <c:cat>
            <c:strRef>
              <c:f>Graphes_Urbain!$C$5:$C$11</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Graphes_Urbain!$G$5:$G$11</c:f>
              <c:numCache>
                <c:formatCode>0.0%</c:formatCode>
                <c:ptCount val="7"/>
                <c:pt idx="0">
                  <c:v>0.80022831050228316</c:v>
                </c:pt>
                <c:pt idx="1">
                  <c:v>0.15525114155251141</c:v>
                </c:pt>
                <c:pt idx="2">
                  <c:v>3.4246575342465752E-2</c:v>
                </c:pt>
                <c:pt idx="3">
                  <c:v>6.8493150684931503E-3</c:v>
                </c:pt>
                <c:pt idx="4">
                  <c:v>2.2831050228310501E-3</c:v>
                </c:pt>
                <c:pt idx="5">
                  <c:v>1.1415525114155251E-3</c:v>
                </c:pt>
                <c:pt idx="6">
                  <c:v>0</c:v>
                </c:pt>
              </c:numCache>
            </c:numRef>
          </c:val>
        </c:ser>
        <c:dLbls>
          <c:dLblPos val="outEnd"/>
          <c:showLegendKey val="0"/>
          <c:showVal val="1"/>
          <c:showCatName val="0"/>
          <c:showSerName val="0"/>
          <c:showPercent val="0"/>
          <c:showBubbleSize val="0"/>
        </c:dLbls>
        <c:gapWidth val="150"/>
        <c:axId val="137676288"/>
        <c:axId val="165443776"/>
      </c:barChart>
      <c:catAx>
        <c:axId val="137676288"/>
        <c:scaling>
          <c:orientation val="minMax"/>
        </c:scaling>
        <c:delete val="0"/>
        <c:axPos val="b"/>
        <c:majorTickMark val="out"/>
        <c:minorTickMark val="none"/>
        <c:tickLblPos val="nextTo"/>
        <c:txPr>
          <a:bodyPr rot="-1800000"/>
          <a:lstStyle/>
          <a:p>
            <a:pPr>
              <a:defRPr sz="800"/>
            </a:pPr>
            <a:endParaRPr lang="fr-FR"/>
          </a:p>
        </c:txPr>
        <c:crossAx val="165443776"/>
        <c:crosses val="autoZero"/>
        <c:auto val="0"/>
        <c:lblAlgn val="ctr"/>
        <c:lblOffset val="100"/>
        <c:noMultiLvlLbl val="0"/>
      </c:catAx>
      <c:valAx>
        <c:axId val="165443776"/>
        <c:scaling>
          <c:orientation val="minMax"/>
        </c:scaling>
        <c:delete val="0"/>
        <c:axPos val="l"/>
        <c:majorGridlines>
          <c:spPr>
            <a:ln>
              <a:noFill/>
            </a:ln>
          </c:spPr>
        </c:majorGridlines>
        <c:title>
          <c:tx>
            <c:rich>
              <a:bodyPr rot="-5400000" vert="horz"/>
              <a:lstStyle/>
              <a:p>
                <a:pPr>
                  <a:defRPr sz="800"/>
                </a:pPr>
                <a:r>
                  <a:rPr lang="fr-FR" sz="800" b="1" i="0" u="none" strike="noStrike" baseline="0">
                    <a:effectLst/>
                  </a:rPr>
                  <a:t>Occurence (%)</a:t>
                </a:r>
                <a:endParaRPr lang="fr-FR" sz="800"/>
              </a:p>
            </c:rich>
          </c:tx>
          <c:overlay val="0"/>
        </c:title>
        <c:numFmt formatCode="0.0%" sourceLinked="1"/>
        <c:majorTickMark val="out"/>
        <c:minorTickMark val="none"/>
        <c:tickLblPos val="nextTo"/>
        <c:txPr>
          <a:bodyPr/>
          <a:lstStyle/>
          <a:p>
            <a:pPr>
              <a:defRPr sz="800"/>
            </a:pPr>
            <a:endParaRPr lang="fr-FR"/>
          </a:p>
        </c:txPr>
        <c:crossAx val="137676288"/>
        <c:crosses val="autoZero"/>
        <c:crossBetween val="between"/>
        <c:majorUnit val="0.2"/>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b="1" i="0" baseline="0">
                <a:effectLst/>
              </a:rPr>
              <a:t>Distribution des niveaux de champs électriques - Cas A</a:t>
            </a:r>
            <a:endParaRPr lang="fr-FR" sz="1000">
              <a:effectLst/>
            </a:endParaRPr>
          </a:p>
          <a:p>
            <a:pPr>
              <a:defRPr/>
            </a:pPr>
            <a:r>
              <a:rPr lang="fr-FR" sz="1000" b="1" i="0" baseline="0">
                <a:effectLst/>
              </a:rPr>
              <a:t>Milieu rural</a:t>
            </a:r>
            <a:endParaRPr lang="fr-FR" sz="1000">
              <a:effectLst/>
            </a:endParaRPr>
          </a:p>
        </c:rich>
      </c:tx>
      <c:overlay val="0"/>
    </c:title>
    <c:autoTitleDeleted val="0"/>
    <c:plotArea>
      <c:layout/>
      <c:barChart>
        <c:barDir val="col"/>
        <c:grouping val="clustered"/>
        <c:varyColors val="0"/>
        <c:ser>
          <c:idx val="0"/>
          <c:order val="0"/>
          <c:tx>
            <c:v>2014</c:v>
          </c:tx>
          <c:invertIfNegative val="0"/>
          <c:dLbls>
            <c:delete val="1"/>
          </c:dLbls>
          <c:cat>
            <c:strRef>
              <c:f>Graphes_Rural!$C$7:$C$13</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Graphes_Rural!$E$7:$E$13</c:f>
              <c:numCache>
                <c:formatCode>0.0%</c:formatCode>
                <c:ptCount val="7"/>
                <c:pt idx="0">
                  <c:v>0.98</c:v>
                </c:pt>
                <c:pt idx="1">
                  <c:v>1.4999999999999999E-2</c:v>
                </c:pt>
                <c:pt idx="2">
                  <c:v>5.0000000000000001E-3</c:v>
                </c:pt>
                <c:pt idx="3">
                  <c:v>0</c:v>
                </c:pt>
                <c:pt idx="4">
                  <c:v>0</c:v>
                </c:pt>
                <c:pt idx="5">
                  <c:v>0</c:v>
                </c:pt>
                <c:pt idx="6">
                  <c:v>0</c:v>
                </c:pt>
              </c:numCache>
            </c:numRef>
          </c:val>
        </c:ser>
        <c:ser>
          <c:idx val="1"/>
          <c:order val="1"/>
          <c:tx>
            <c:v>2017</c:v>
          </c:tx>
          <c:invertIfNegative val="0"/>
          <c:dLbls>
            <c:delete val="1"/>
          </c:dLbls>
          <c:cat>
            <c:strRef>
              <c:f>Graphes_Rural!$C$7:$C$13</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Graphes_Rural!$F$7:$F$13</c:f>
              <c:numCache>
                <c:formatCode>0.0%</c:formatCode>
                <c:ptCount val="7"/>
                <c:pt idx="0">
                  <c:v>0.98499999999999999</c:v>
                </c:pt>
                <c:pt idx="1">
                  <c:v>1.4999999999999999E-2</c:v>
                </c:pt>
                <c:pt idx="2">
                  <c:v>0</c:v>
                </c:pt>
                <c:pt idx="3">
                  <c:v>0</c:v>
                </c:pt>
                <c:pt idx="4">
                  <c:v>0</c:v>
                </c:pt>
                <c:pt idx="5">
                  <c:v>0</c:v>
                </c:pt>
                <c:pt idx="6">
                  <c:v>0</c:v>
                </c:pt>
              </c:numCache>
            </c:numRef>
          </c:val>
        </c:ser>
        <c:ser>
          <c:idx val="2"/>
          <c:order val="2"/>
          <c:tx>
            <c:v>2020</c:v>
          </c:tx>
          <c:invertIfNegative val="0"/>
          <c:dLbls>
            <c:delete val="1"/>
          </c:dLbls>
          <c:cat>
            <c:strRef>
              <c:f>Graphes_Rural!$C$7:$C$13</c:f>
              <c:strCache>
                <c:ptCount val="7"/>
                <c:pt idx="0">
                  <c:v>Entre 0 et 1 V/m</c:v>
                </c:pt>
                <c:pt idx="1">
                  <c:v>Entre 1 et 2 V/m</c:v>
                </c:pt>
                <c:pt idx="2">
                  <c:v>Entre 2 et 3 V/m</c:v>
                </c:pt>
                <c:pt idx="3">
                  <c:v>Entre 3 et 4 V/m</c:v>
                </c:pt>
                <c:pt idx="4">
                  <c:v>Entre 4 et 5 V/m</c:v>
                </c:pt>
                <c:pt idx="5">
                  <c:v>Entre 5 et 6 V/m</c:v>
                </c:pt>
                <c:pt idx="6">
                  <c:v>Supérieur à 6 V/m</c:v>
                </c:pt>
              </c:strCache>
            </c:strRef>
          </c:cat>
          <c:val>
            <c:numRef>
              <c:f>Graphes_Rural!$G$7:$G$13</c:f>
              <c:numCache>
                <c:formatCode>0.0%</c:formatCode>
                <c:ptCount val="7"/>
                <c:pt idx="0">
                  <c:v>0.99004975124378114</c:v>
                </c:pt>
                <c:pt idx="1">
                  <c:v>9.9502487562189053E-3</c:v>
                </c:pt>
                <c:pt idx="2">
                  <c:v>0</c:v>
                </c:pt>
                <c:pt idx="3">
                  <c:v>0</c:v>
                </c:pt>
                <c:pt idx="4">
                  <c:v>0</c:v>
                </c:pt>
                <c:pt idx="5">
                  <c:v>0</c:v>
                </c:pt>
                <c:pt idx="6">
                  <c:v>0</c:v>
                </c:pt>
              </c:numCache>
            </c:numRef>
          </c:val>
        </c:ser>
        <c:dLbls>
          <c:showLegendKey val="0"/>
          <c:showVal val="1"/>
          <c:showCatName val="0"/>
          <c:showSerName val="0"/>
          <c:showPercent val="0"/>
          <c:showBubbleSize val="0"/>
        </c:dLbls>
        <c:gapWidth val="150"/>
        <c:axId val="227416064"/>
        <c:axId val="188638336"/>
      </c:barChart>
      <c:catAx>
        <c:axId val="227416064"/>
        <c:scaling>
          <c:orientation val="minMax"/>
        </c:scaling>
        <c:delete val="0"/>
        <c:axPos val="b"/>
        <c:majorTickMark val="out"/>
        <c:minorTickMark val="none"/>
        <c:tickLblPos val="nextTo"/>
        <c:txPr>
          <a:bodyPr rot="-1800000"/>
          <a:lstStyle/>
          <a:p>
            <a:pPr>
              <a:defRPr sz="800"/>
            </a:pPr>
            <a:endParaRPr lang="fr-FR"/>
          </a:p>
        </c:txPr>
        <c:crossAx val="188638336"/>
        <c:crosses val="autoZero"/>
        <c:auto val="0"/>
        <c:lblAlgn val="ctr"/>
        <c:lblOffset val="100"/>
        <c:noMultiLvlLbl val="0"/>
      </c:catAx>
      <c:valAx>
        <c:axId val="188638336"/>
        <c:scaling>
          <c:orientation val="minMax"/>
        </c:scaling>
        <c:delete val="0"/>
        <c:axPos val="l"/>
        <c:majorGridlines>
          <c:spPr>
            <a:ln>
              <a:noFill/>
            </a:ln>
          </c:spPr>
        </c:majorGridlines>
        <c:title>
          <c:tx>
            <c:rich>
              <a:bodyPr rot="-5400000" vert="horz"/>
              <a:lstStyle/>
              <a:p>
                <a:pPr>
                  <a:defRPr sz="800"/>
                </a:pPr>
                <a:r>
                  <a:rPr lang="fr-FR" sz="800" b="1" i="0" u="none" strike="noStrike" baseline="0">
                    <a:effectLst/>
                  </a:rPr>
                  <a:t>Occurence (%)</a:t>
                </a:r>
                <a:endParaRPr lang="fr-FR" sz="800"/>
              </a:p>
            </c:rich>
          </c:tx>
          <c:overlay val="0"/>
        </c:title>
        <c:numFmt formatCode="0.0%" sourceLinked="1"/>
        <c:majorTickMark val="out"/>
        <c:minorTickMark val="none"/>
        <c:tickLblPos val="nextTo"/>
        <c:txPr>
          <a:bodyPr/>
          <a:lstStyle/>
          <a:p>
            <a:pPr>
              <a:defRPr sz="800"/>
            </a:pPr>
            <a:endParaRPr lang="fr-FR"/>
          </a:p>
        </c:txPr>
        <c:crossAx val="227416064"/>
        <c:crosses val="autoZero"/>
        <c:crossBetween val="between"/>
        <c:majorUnit val="0.2"/>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mj-lt"/>
              </a:defRPr>
            </a:pPr>
            <a:r>
              <a:rPr lang="fr-FR" sz="1100">
                <a:latin typeface="+mj-lt"/>
              </a:rPr>
              <a:t>Distribution des écarts absolus de champs électriques entre 2020</a:t>
            </a:r>
            <a:r>
              <a:rPr lang="fr-FR" sz="1100" baseline="0">
                <a:latin typeface="+mj-lt"/>
              </a:rPr>
              <a:t> et 2017</a:t>
            </a:r>
            <a:endParaRPr lang="fr-FR" sz="1100">
              <a:latin typeface="+mj-lt"/>
            </a:endParaRPr>
          </a:p>
        </c:rich>
      </c:tx>
      <c:overlay val="0"/>
    </c:title>
    <c:autoTitleDeleted val="0"/>
    <c:plotArea>
      <c:layout/>
      <c:barChart>
        <c:barDir val="col"/>
        <c:grouping val="clustered"/>
        <c:varyColors val="0"/>
        <c:ser>
          <c:idx val="0"/>
          <c:order val="0"/>
          <c:tx>
            <c:strRef>
              <c:f>Feuil1!$H$10</c:f>
              <c:strCache>
                <c:ptCount val="1"/>
                <c:pt idx="0">
                  <c:v>cas A</c:v>
                </c:pt>
              </c:strCache>
            </c:strRef>
          </c:tx>
          <c:invertIfNegative val="0"/>
          <c:dLbls>
            <c:delete val="1"/>
          </c:dLbls>
          <c:cat>
            <c:strRef>
              <c:f>Feuil1!$E$11:$E$22</c:f>
              <c:strCache>
                <c:ptCount val="12"/>
                <c:pt idx="0">
                  <c:v>Entre -2 et -1,5 V/m</c:v>
                </c:pt>
                <c:pt idx="1">
                  <c:v>Entre -1,5 et -1 V/m</c:v>
                </c:pt>
                <c:pt idx="2">
                  <c:v>Entre -1 et -0,5 V/m</c:v>
                </c:pt>
                <c:pt idx="3">
                  <c:v>Entre -0,5 et 0 V/m</c:v>
                </c:pt>
                <c:pt idx="4">
                  <c:v>Entre 0 et 0,5 V/m</c:v>
                </c:pt>
                <c:pt idx="5">
                  <c:v>Entre 0,5 et 1 V/m</c:v>
                </c:pt>
                <c:pt idx="6">
                  <c:v>Entre 1 et 1,5 V/m</c:v>
                </c:pt>
                <c:pt idx="7">
                  <c:v>Entre 1,5 et 2 V/m</c:v>
                </c:pt>
                <c:pt idx="8">
                  <c:v>Entre 2 et 2,5 V/m</c:v>
                </c:pt>
                <c:pt idx="9">
                  <c:v>Entre 2,5 et 3 V/m</c:v>
                </c:pt>
                <c:pt idx="10">
                  <c:v>Entre 3 et 3,5 V/m</c:v>
                </c:pt>
                <c:pt idx="11">
                  <c:v>Entre 3,5 et 4 V/m</c:v>
                </c:pt>
              </c:strCache>
            </c:strRef>
          </c:cat>
          <c:val>
            <c:numRef>
              <c:f>Feuil1!$H$11:$H$22</c:f>
              <c:numCache>
                <c:formatCode>0.0%</c:formatCode>
                <c:ptCount val="12"/>
                <c:pt idx="0">
                  <c:v>1.876172607879925E-3</c:v>
                </c:pt>
                <c:pt idx="1">
                  <c:v>9.3808630393996248E-4</c:v>
                </c:pt>
                <c:pt idx="2">
                  <c:v>1.5947467166979361E-2</c:v>
                </c:pt>
                <c:pt idx="3">
                  <c:v>0.33395872420262662</c:v>
                </c:pt>
                <c:pt idx="4">
                  <c:v>0.57786116322701686</c:v>
                </c:pt>
                <c:pt idx="5">
                  <c:v>4.596622889305816E-2</c:v>
                </c:pt>
                <c:pt idx="6">
                  <c:v>1.6885553470919325E-2</c:v>
                </c:pt>
                <c:pt idx="7">
                  <c:v>3.7523452157598499E-3</c:v>
                </c:pt>
                <c:pt idx="8">
                  <c:v>0</c:v>
                </c:pt>
                <c:pt idx="9">
                  <c:v>1.876172607879925E-3</c:v>
                </c:pt>
                <c:pt idx="10">
                  <c:v>0</c:v>
                </c:pt>
                <c:pt idx="11">
                  <c:v>9.3808630393996248E-4</c:v>
                </c:pt>
              </c:numCache>
            </c:numRef>
          </c:val>
        </c:ser>
        <c:dLbls>
          <c:dLblPos val="outEnd"/>
          <c:showLegendKey val="0"/>
          <c:showVal val="1"/>
          <c:showCatName val="0"/>
          <c:showSerName val="0"/>
          <c:showPercent val="0"/>
          <c:showBubbleSize val="0"/>
        </c:dLbls>
        <c:gapWidth val="150"/>
        <c:axId val="137676800"/>
        <c:axId val="188639488"/>
      </c:barChart>
      <c:catAx>
        <c:axId val="137676800"/>
        <c:scaling>
          <c:orientation val="minMax"/>
        </c:scaling>
        <c:delete val="0"/>
        <c:axPos val="b"/>
        <c:majorTickMark val="out"/>
        <c:minorTickMark val="none"/>
        <c:tickLblPos val="nextTo"/>
        <c:txPr>
          <a:bodyPr rot="-3000000"/>
          <a:lstStyle/>
          <a:p>
            <a:pPr>
              <a:defRPr/>
            </a:pPr>
            <a:endParaRPr lang="fr-FR"/>
          </a:p>
        </c:txPr>
        <c:crossAx val="188639488"/>
        <c:crosses val="autoZero"/>
        <c:auto val="1"/>
        <c:lblAlgn val="ctr"/>
        <c:lblOffset val="100"/>
        <c:noMultiLvlLbl val="0"/>
      </c:catAx>
      <c:valAx>
        <c:axId val="188639488"/>
        <c:scaling>
          <c:orientation val="minMax"/>
        </c:scaling>
        <c:delete val="0"/>
        <c:axPos val="l"/>
        <c:numFmt formatCode="0.0%" sourceLinked="1"/>
        <c:majorTickMark val="out"/>
        <c:minorTickMark val="none"/>
        <c:tickLblPos val="nextTo"/>
        <c:crossAx val="1376768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mj-lt"/>
              </a:defRPr>
            </a:pPr>
            <a:r>
              <a:rPr lang="fr-FR" sz="1100">
                <a:latin typeface="+mj-lt"/>
              </a:rPr>
              <a:t>Contributeur principal</a:t>
            </a:r>
          </a:p>
        </c:rich>
      </c:tx>
      <c:overlay val="0"/>
    </c:title>
    <c:autoTitleDeleted val="0"/>
    <c:plotArea>
      <c:layout/>
      <c:barChart>
        <c:barDir val="col"/>
        <c:grouping val="percentStacked"/>
        <c:varyColors val="0"/>
        <c:ser>
          <c:idx val="0"/>
          <c:order val="0"/>
          <c:tx>
            <c:strRef>
              <c:f>'Graphes_Resultats 2020'!$C$50</c:f>
              <c:strCache>
                <c:ptCount val="1"/>
                <c:pt idx="0">
                  <c:v>TM</c:v>
                </c:pt>
              </c:strCache>
            </c:strRef>
          </c:tx>
          <c:invertIfNegative val="0"/>
          <c:dLbls>
            <c:txPr>
              <a:bodyPr/>
              <a:lstStyle/>
              <a:p>
                <a:pPr>
                  <a:defRPr sz="900" b="1"/>
                </a:pPr>
                <a:endParaRPr lang="fr-FR"/>
              </a:p>
            </c:txPr>
            <c:showLegendKey val="0"/>
            <c:showVal val="1"/>
            <c:showCatName val="0"/>
            <c:showSerName val="0"/>
            <c:showPercent val="0"/>
            <c:showBubbleSize val="0"/>
            <c:showLeaderLines val="0"/>
          </c:dLbls>
          <c:cat>
            <c:strRef>
              <c:f>'Graphes_Resultats 2020'!$B$51:$B$61</c:f>
              <c:strCache>
                <c:ptCount val="11"/>
                <c:pt idx="0">
                  <c:v>Tous milieux 2014</c:v>
                </c:pt>
                <c:pt idx="1">
                  <c:v>Tous milieux 2017</c:v>
                </c:pt>
                <c:pt idx="2">
                  <c:v>Tous milieux 2020</c:v>
                </c:pt>
                <c:pt idx="4">
                  <c:v>Milieu urbain 2014</c:v>
                </c:pt>
                <c:pt idx="5">
                  <c:v>Milieu urbain 2017</c:v>
                </c:pt>
                <c:pt idx="6">
                  <c:v>Milieu urbain 2020</c:v>
                </c:pt>
                <c:pt idx="8">
                  <c:v>Milieu rural 2014</c:v>
                </c:pt>
                <c:pt idx="9">
                  <c:v>Milieu rural 2017</c:v>
                </c:pt>
                <c:pt idx="10">
                  <c:v>Milieu rural 2020</c:v>
                </c:pt>
              </c:strCache>
            </c:strRef>
          </c:cat>
          <c:val>
            <c:numRef>
              <c:f>'Graphes_Resultats 2020'!$C$51:$C$61</c:f>
              <c:numCache>
                <c:formatCode>0%</c:formatCode>
                <c:ptCount val="11"/>
                <c:pt idx="0">
                  <c:v>0.42565055762081783</c:v>
                </c:pt>
                <c:pt idx="1">
                  <c:v>0.5701021355617456</c:v>
                </c:pt>
                <c:pt idx="2">
                  <c:v>0.60538532961931291</c:v>
                </c:pt>
                <c:pt idx="4">
                  <c:v>0.49828571428571428</c:v>
                </c:pt>
                <c:pt idx="5">
                  <c:v>0.66438356164383561</c:v>
                </c:pt>
                <c:pt idx="6">
                  <c:v>0.71575342465753422</c:v>
                </c:pt>
                <c:pt idx="8">
                  <c:v>0.10945273631840796</c:v>
                </c:pt>
                <c:pt idx="9">
                  <c:v>0.15920398009950248</c:v>
                </c:pt>
                <c:pt idx="10">
                  <c:v>0.12437810945273632</c:v>
                </c:pt>
              </c:numCache>
            </c:numRef>
          </c:val>
        </c:ser>
        <c:ser>
          <c:idx val="1"/>
          <c:order val="1"/>
          <c:tx>
            <c:strRef>
              <c:f>'Graphes_Resultats 2020'!$D$50</c:f>
              <c:strCache>
                <c:ptCount val="1"/>
                <c:pt idx="0">
                  <c:v>HF</c:v>
                </c:pt>
              </c:strCache>
            </c:strRef>
          </c:tx>
          <c:invertIfNegative val="0"/>
          <c:dLbls>
            <c:txPr>
              <a:bodyPr/>
              <a:lstStyle/>
              <a:p>
                <a:pPr>
                  <a:defRPr sz="900" b="1"/>
                </a:pPr>
                <a:endParaRPr lang="fr-FR"/>
              </a:p>
            </c:txPr>
            <c:showLegendKey val="0"/>
            <c:showVal val="1"/>
            <c:showCatName val="0"/>
            <c:showSerName val="0"/>
            <c:showPercent val="0"/>
            <c:showBubbleSize val="0"/>
            <c:showLeaderLines val="0"/>
          </c:dLbls>
          <c:cat>
            <c:strRef>
              <c:f>'Graphes_Resultats 2020'!$B$51:$B$61</c:f>
              <c:strCache>
                <c:ptCount val="11"/>
                <c:pt idx="0">
                  <c:v>Tous milieux 2014</c:v>
                </c:pt>
                <c:pt idx="1">
                  <c:v>Tous milieux 2017</c:v>
                </c:pt>
                <c:pt idx="2">
                  <c:v>Tous milieux 2020</c:v>
                </c:pt>
                <c:pt idx="4">
                  <c:v>Milieu urbain 2014</c:v>
                </c:pt>
                <c:pt idx="5">
                  <c:v>Milieu urbain 2017</c:v>
                </c:pt>
                <c:pt idx="6">
                  <c:v>Milieu urbain 2020</c:v>
                </c:pt>
                <c:pt idx="8">
                  <c:v>Milieu rural 2014</c:v>
                </c:pt>
                <c:pt idx="9">
                  <c:v>Milieu rural 2017</c:v>
                </c:pt>
                <c:pt idx="10">
                  <c:v>Milieu rural 2020</c:v>
                </c:pt>
              </c:strCache>
            </c:strRef>
          </c:cat>
          <c:val>
            <c:numRef>
              <c:f>'Graphes_Resultats 2020'!$D$51:$D$61</c:f>
              <c:numCache>
                <c:formatCode>0%</c:formatCode>
                <c:ptCount val="11"/>
                <c:pt idx="0">
                  <c:v>0.29553903345724908</c:v>
                </c:pt>
                <c:pt idx="1">
                  <c:v>0.13277623026926649</c:v>
                </c:pt>
                <c:pt idx="2">
                  <c:v>7.0566388115134632E-2</c:v>
                </c:pt>
                <c:pt idx="4">
                  <c:v>0.28228571428571431</c:v>
                </c:pt>
                <c:pt idx="5">
                  <c:v>0.11757990867579908</c:v>
                </c:pt>
                <c:pt idx="6">
                  <c:v>5.4794520547945202E-2</c:v>
                </c:pt>
                <c:pt idx="8">
                  <c:v>0.35323383084577115</c:v>
                </c:pt>
                <c:pt idx="9">
                  <c:v>0.19900497512437812</c:v>
                </c:pt>
                <c:pt idx="10">
                  <c:v>0.13930348258706468</c:v>
                </c:pt>
              </c:numCache>
            </c:numRef>
          </c:val>
        </c:ser>
        <c:ser>
          <c:idx val="2"/>
          <c:order val="2"/>
          <c:tx>
            <c:strRef>
              <c:f>'Graphes_Resultats 2020'!$E$50</c:f>
              <c:strCache>
                <c:ptCount val="1"/>
                <c:pt idx="0">
                  <c:v>FM</c:v>
                </c:pt>
              </c:strCache>
            </c:strRef>
          </c:tx>
          <c:invertIfNegative val="0"/>
          <c:dLbls>
            <c:txPr>
              <a:bodyPr/>
              <a:lstStyle/>
              <a:p>
                <a:pPr>
                  <a:defRPr sz="900" b="1"/>
                </a:pPr>
                <a:endParaRPr lang="fr-FR"/>
              </a:p>
            </c:txPr>
            <c:showLegendKey val="0"/>
            <c:showVal val="1"/>
            <c:showCatName val="0"/>
            <c:showSerName val="0"/>
            <c:showPercent val="0"/>
            <c:showBubbleSize val="0"/>
            <c:showLeaderLines val="0"/>
          </c:dLbls>
          <c:cat>
            <c:strRef>
              <c:f>'Graphes_Resultats 2020'!$B$51:$B$61</c:f>
              <c:strCache>
                <c:ptCount val="11"/>
                <c:pt idx="0">
                  <c:v>Tous milieux 2014</c:v>
                </c:pt>
                <c:pt idx="1">
                  <c:v>Tous milieux 2017</c:v>
                </c:pt>
                <c:pt idx="2">
                  <c:v>Tous milieux 2020</c:v>
                </c:pt>
                <c:pt idx="4">
                  <c:v>Milieu urbain 2014</c:v>
                </c:pt>
                <c:pt idx="5">
                  <c:v>Milieu urbain 2017</c:v>
                </c:pt>
                <c:pt idx="6">
                  <c:v>Milieu urbain 2020</c:v>
                </c:pt>
                <c:pt idx="8">
                  <c:v>Milieu rural 2014</c:v>
                </c:pt>
                <c:pt idx="9">
                  <c:v>Milieu rural 2017</c:v>
                </c:pt>
                <c:pt idx="10">
                  <c:v>Milieu rural 2020</c:v>
                </c:pt>
              </c:strCache>
            </c:strRef>
          </c:cat>
          <c:val>
            <c:numRef>
              <c:f>'Graphes_Resultats 2020'!$E$51:$E$61</c:f>
              <c:numCache>
                <c:formatCode>0%</c:formatCode>
                <c:ptCount val="11"/>
                <c:pt idx="0">
                  <c:v>4.8327137546468404E-2</c:v>
                </c:pt>
                <c:pt idx="1">
                  <c:v>5.2924791086350974E-2</c:v>
                </c:pt>
                <c:pt idx="2">
                  <c:v>5.6638811513463325E-2</c:v>
                </c:pt>
                <c:pt idx="4">
                  <c:v>5.0285714285714288E-2</c:v>
                </c:pt>
                <c:pt idx="5">
                  <c:v>5.0228310502283102E-2</c:v>
                </c:pt>
                <c:pt idx="6">
                  <c:v>5.5936073059360727E-2</c:v>
                </c:pt>
                <c:pt idx="8">
                  <c:v>3.9800995024875621E-2</c:v>
                </c:pt>
                <c:pt idx="9">
                  <c:v>6.4676616915422883E-2</c:v>
                </c:pt>
                <c:pt idx="10">
                  <c:v>5.9701492537313432E-2</c:v>
                </c:pt>
              </c:numCache>
            </c:numRef>
          </c:val>
        </c:ser>
        <c:ser>
          <c:idx val="3"/>
          <c:order val="3"/>
          <c:tx>
            <c:strRef>
              <c:f>'Graphes_Resultats 2020'!$F$50</c:f>
              <c:strCache>
                <c:ptCount val="1"/>
                <c:pt idx="0">
                  <c:v>PMR</c:v>
                </c:pt>
              </c:strCache>
            </c:strRef>
          </c:tx>
          <c:invertIfNegative val="0"/>
          <c:dLbls>
            <c:delete val="1"/>
          </c:dLbls>
          <c:cat>
            <c:strRef>
              <c:f>'Graphes_Resultats 2020'!$B$51:$B$61</c:f>
              <c:strCache>
                <c:ptCount val="11"/>
                <c:pt idx="0">
                  <c:v>Tous milieux 2014</c:v>
                </c:pt>
                <c:pt idx="1">
                  <c:v>Tous milieux 2017</c:v>
                </c:pt>
                <c:pt idx="2">
                  <c:v>Tous milieux 2020</c:v>
                </c:pt>
                <c:pt idx="4">
                  <c:v>Milieu urbain 2014</c:v>
                </c:pt>
                <c:pt idx="5">
                  <c:v>Milieu urbain 2017</c:v>
                </c:pt>
                <c:pt idx="6">
                  <c:v>Milieu urbain 2020</c:v>
                </c:pt>
                <c:pt idx="8">
                  <c:v>Milieu rural 2014</c:v>
                </c:pt>
                <c:pt idx="9">
                  <c:v>Milieu rural 2017</c:v>
                </c:pt>
                <c:pt idx="10">
                  <c:v>Milieu rural 2020</c:v>
                </c:pt>
              </c:strCache>
            </c:strRef>
          </c:cat>
          <c:val>
            <c:numRef>
              <c:f>'Graphes_Resultats 2020'!$F$51:$F$61</c:f>
              <c:numCache>
                <c:formatCode>0%</c:formatCode>
                <c:ptCount val="11"/>
                <c:pt idx="0">
                  <c:v>1.0223048327137546E-2</c:v>
                </c:pt>
                <c:pt idx="1">
                  <c:v>1.2999071494893221E-2</c:v>
                </c:pt>
                <c:pt idx="2">
                  <c:v>8.356545961002786E-3</c:v>
                </c:pt>
                <c:pt idx="4">
                  <c:v>1.2571428571428572E-2</c:v>
                </c:pt>
                <c:pt idx="5">
                  <c:v>1.3698630136986301E-2</c:v>
                </c:pt>
                <c:pt idx="6">
                  <c:v>6.8493150684931503E-3</c:v>
                </c:pt>
                <c:pt idx="8">
                  <c:v>0</c:v>
                </c:pt>
                <c:pt idx="9">
                  <c:v>9.9502487562189053E-3</c:v>
                </c:pt>
                <c:pt idx="10">
                  <c:v>1.4925373134328358E-2</c:v>
                </c:pt>
              </c:numCache>
            </c:numRef>
          </c:val>
        </c:ser>
        <c:ser>
          <c:idx val="5"/>
          <c:order val="4"/>
          <c:tx>
            <c:strRef>
              <c:f>'Graphes_Resultats 2020'!$G$50</c:f>
              <c:strCache>
                <c:ptCount val="1"/>
                <c:pt idx="0">
                  <c:v>Sans services</c:v>
                </c:pt>
              </c:strCache>
            </c:strRef>
          </c:tx>
          <c:invertIfNegative val="0"/>
          <c:dLbls>
            <c:txPr>
              <a:bodyPr/>
              <a:lstStyle/>
              <a:p>
                <a:pPr>
                  <a:defRPr sz="900" b="1"/>
                </a:pPr>
                <a:endParaRPr lang="fr-FR"/>
              </a:p>
            </c:txPr>
            <c:showLegendKey val="0"/>
            <c:showVal val="1"/>
            <c:showCatName val="0"/>
            <c:showSerName val="0"/>
            <c:showPercent val="0"/>
            <c:showBubbleSize val="0"/>
            <c:showLeaderLines val="0"/>
          </c:dLbls>
          <c:cat>
            <c:strRef>
              <c:f>'Graphes_Resultats 2020'!$B$51:$B$61</c:f>
              <c:strCache>
                <c:ptCount val="11"/>
                <c:pt idx="0">
                  <c:v>Tous milieux 2014</c:v>
                </c:pt>
                <c:pt idx="1">
                  <c:v>Tous milieux 2017</c:v>
                </c:pt>
                <c:pt idx="2">
                  <c:v>Tous milieux 2020</c:v>
                </c:pt>
                <c:pt idx="4">
                  <c:v>Milieu urbain 2014</c:v>
                </c:pt>
                <c:pt idx="5">
                  <c:v>Milieu urbain 2017</c:v>
                </c:pt>
                <c:pt idx="6">
                  <c:v>Milieu urbain 2020</c:v>
                </c:pt>
                <c:pt idx="8">
                  <c:v>Milieu rural 2014</c:v>
                </c:pt>
                <c:pt idx="9">
                  <c:v>Milieu rural 2017</c:v>
                </c:pt>
                <c:pt idx="10">
                  <c:v>Milieu rural 2020</c:v>
                </c:pt>
              </c:strCache>
            </c:strRef>
          </c:cat>
          <c:val>
            <c:numRef>
              <c:f>'Graphes_Resultats 2020'!$G$51:$G$61</c:f>
              <c:numCache>
                <c:formatCode>0%</c:formatCode>
                <c:ptCount val="11"/>
                <c:pt idx="0">
                  <c:v>0.19888475836431227</c:v>
                </c:pt>
                <c:pt idx="1">
                  <c:v>0.21912720519962861</c:v>
                </c:pt>
                <c:pt idx="2">
                  <c:v>0.24605385329619314</c:v>
                </c:pt>
                <c:pt idx="4">
                  <c:v>0.14285714285714285</c:v>
                </c:pt>
                <c:pt idx="5">
                  <c:v>0.14383561643835616</c:v>
                </c:pt>
                <c:pt idx="6">
                  <c:v>0.15753424657534246</c:v>
                </c:pt>
                <c:pt idx="8">
                  <c:v>0.44278606965174128</c:v>
                </c:pt>
                <c:pt idx="9">
                  <c:v>0.54726368159203975</c:v>
                </c:pt>
                <c:pt idx="10">
                  <c:v>0.63184079601990051</c:v>
                </c:pt>
              </c:numCache>
            </c:numRef>
          </c:val>
        </c:ser>
        <c:dLbls>
          <c:showLegendKey val="0"/>
          <c:showVal val="1"/>
          <c:showCatName val="0"/>
          <c:showSerName val="0"/>
          <c:showPercent val="0"/>
          <c:showBubbleSize val="0"/>
        </c:dLbls>
        <c:gapWidth val="55"/>
        <c:overlap val="100"/>
        <c:axId val="315694592"/>
        <c:axId val="188641216"/>
      </c:barChart>
      <c:catAx>
        <c:axId val="315694592"/>
        <c:scaling>
          <c:orientation val="minMax"/>
        </c:scaling>
        <c:delete val="0"/>
        <c:axPos val="b"/>
        <c:majorTickMark val="none"/>
        <c:minorTickMark val="none"/>
        <c:tickLblPos val="nextTo"/>
        <c:txPr>
          <a:bodyPr/>
          <a:lstStyle/>
          <a:p>
            <a:pPr>
              <a:defRPr sz="900"/>
            </a:pPr>
            <a:endParaRPr lang="fr-FR"/>
          </a:p>
        </c:txPr>
        <c:crossAx val="188641216"/>
        <c:crosses val="autoZero"/>
        <c:auto val="1"/>
        <c:lblAlgn val="ctr"/>
        <c:lblOffset val="100"/>
        <c:tickLblSkip val="1"/>
        <c:noMultiLvlLbl val="0"/>
      </c:catAx>
      <c:valAx>
        <c:axId val="188641216"/>
        <c:scaling>
          <c:orientation val="minMax"/>
        </c:scaling>
        <c:delete val="0"/>
        <c:axPos val="l"/>
        <c:majorGridlines/>
        <c:numFmt formatCode="0%" sourceLinked="1"/>
        <c:majorTickMark val="none"/>
        <c:minorTickMark val="none"/>
        <c:tickLblPos val="nextTo"/>
        <c:txPr>
          <a:bodyPr/>
          <a:lstStyle/>
          <a:p>
            <a:pPr>
              <a:defRPr sz="900"/>
            </a:pPr>
            <a:endParaRPr lang="fr-FR"/>
          </a:p>
        </c:txPr>
        <c:crossAx val="315694592"/>
        <c:crosses val="autoZero"/>
        <c:crossBetween val="between"/>
        <c:majorUnit val="0.2"/>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fr-FR" sz="1050"/>
              <a:t>Moyenne par</a:t>
            </a:r>
            <a:r>
              <a:rPr lang="fr-FR" sz="1050" baseline="0"/>
              <a:t> service</a:t>
            </a:r>
            <a:endParaRPr lang="fr-FR" sz="1600"/>
          </a:p>
        </c:rich>
      </c:tx>
      <c:overlay val="0"/>
    </c:title>
    <c:autoTitleDeleted val="0"/>
    <c:plotArea>
      <c:layout/>
      <c:barChart>
        <c:barDir val="col"/>
        <c:grouping val="clustered"/>
        <c:varyColors val="0"/>
        <c:ser>
          <c:idx val="0"/>
          <c:order val="0"/>
          <c:tx>
            <c:strRef>
              <c:f>'Graphes_Resultats 2020'!$C$63</c:f>
              <c:strCache>
                <c:ptCount val="1"/>
                <c:pt idx="0">
                  <c:v>2014</c:v>
                </c:pt>
              </c:strCache>
            </c:strRef>
          </c:tx>
          <c:invertIfNegative val="0"/>
          <c:cat>
            <c:strRef>
              <c:f>'Graphes_Resultats 2020'!$P$82:$P$96</c:f>
              <c:strCache>
                <c:ptCount val="15"/>
                <c:pt idx="0">
                  <c:v>HF</c:v>
                </c:pt>
                <c:pt idx="1">
                  <c:v>PMR</c:v>
                </c:pt>
                <c:pt idx="2">
                  <c:v>FM</c:v>
                </c:pt>
                <c:pt idx="3">
                  <c:v>PMR BALISES</c:v>
                </c:pt>
                <c:pt idx="4">
                  <c:v>TV</c:v>
                </c:pt>
                <c:pt idx="5">
                  <c:v>RADAR BALISES</c:v>
                </c:pt>
                <c:pt idx="6">
                  <c:v>DECT</c:v>
                </c:pt>
                <c:pt idx="7">
                  <c:v>RADAR BLR</c:v>
                </c:pt>
                <c:pt idx="8">
                  <c:v>WIFI</c:v>
                </c:pt>
                <c:pt idx="9">
                  <c:v>TM700</c:v>
                </c:pt>
                <c:pt idx="10">
                  <c:v>TM800</c:v>
                </c:pt>
                <c:pt idx="11">
                  <c:v>TM900</c:v>
                </c:pt>
                <c:pt idx="12">
                  <c:v>TM1800</c:v>
                </c:pt>
                <c:pt idx="13">
                  <c:v>TM2100</c:v>
                </c:pt>
                <c:pt idx="14">
                  <c:v>TM2600</c:v>
                </c:pt>
              </c:strCache>
            </c:strRef>
          </c:cat>
          <c:val>
            <c:numRef>
              <c:f>('Graphes_Resultats 2020'!$C$64;'Graphes_Resultats 2020'!$F$64;'Graphes_Resultats 2020'!$I$64;'Graphes_Resultats 2020'!$L$64;'Graphes_Resultats 2020'!$O$64;'Graphes_Resultats 2020'!$R$64;'Graphes_Resultats 2020'!$U$64;'Graphes_Resultats 2020'!$C$71;'Graphes_Resultats 2020'!$F$71;'Graphes_Resultats 2020'!$I$71;'Graphes_Resultats 2020'!$L$71;'Graphes_Resultats 2020'!$O$71;'Graphes_Resultats 2020'!$R$71;'Graphes_Resultats 2020'!$U$71;'Graphes_Resultats 2020'!$X$71)</c:f>
              <c:numCache>
                <c:formatCode>0.00</c:formatCode>
                <c:ptCount val="15"/>
                <c:pt idx="0">
                  <c:v>8.6356877323419859E-2</c:v>
                </c:pt>
                <c:pt idx="1">
                  <c:v>1.1431226765799259E-3</c:v>
                </c:pt>
                <c:pt idx="2">
                  <c:v>3.2583643122676635E-2</c:v>
                </c:pt>
                <c:pt idx="3">
                  <c:v>6.6356877323419982E-3</c:v>
                </c:pt>
                <c:pt idx="4">
                  <c:v>6.3197026022304807E-3</c:v>
                </c:pt>
                <c:pt idx="5">
                  <c:v>3.7174721189591079E-5</c:v>
                </c:pt>
                <c:pt idx="6">
                  <c:v>1.4869888475836429E-4</c:v>
                </c:pt>
                <c:pt idx="7">
                  <c:v>4.5381040892192984E-2</c:v>
                </c:pt>
                <c:pt idx="8">
                  <c:v>1.2072490706319662E-2</c:v>
                </c:pt>
                <c:pt idx="10">
                  <c:v>3.2778810408921999E-2</c:v>
                </c:pt>
                <c:pt idx="11">
                  <c:v>0.12230483271375488</c:v>
                </c:pt>
                <c:pt idx="12">
                  <c:v>7.6626394052044494E-2</c:v>
                </c:pt>
                <c:pt idx="13">
                  <c:v>0.12026022304832719</c:v>
                </c:pt>
                <c:pt idx="14">
                  <c:v>0</c:v>
                </c:pt>
              </c:numCache>
            </c:numRef>
          </c:val>
        </c:ser>
        <c:ser>
          <c:idx val="1"/>
          <c:order val="1"/>
          <c:tx>
            <c:strRef>
              <c:f>'Graphes_Resultats 2020'!$D$63</c:f>
              <c:strCache>
                <c:ptCount val="1"/>
                <c:pt idx="0">
                  <c:v>2017</c:v>
                </c:pt>
              </c:strCache>
            </c:strRef>
          </c:tx>
          <c:invertIfNegative val="0"/>
          <c:val>
            <c:numRef>
              <c:f>('Graphes_Resultats 2020'!$D$64;'Graphes_Resultats 2020'!$G$64;'Graphes_Resultats 2020'!$J$64;'Graphes_Resultats 2020'!$M$64;'Graphes_Resultats 2020'!$P$64;'Graphes_Resultats 2020'!$S$64;'Graphes_Resultats 2020'!$V$64;'Graphes_Resultats 2020'!$D$71;'Graphes_Resultats 2020'!$G$71;'Graphes_Resultats 2020'!$J$71;'Graphes_Resultats 2020'!$M$71;'Graphes_Resultats 2020'!$P$71;'Graphes_Resultats 2020'!$S$71;'Graphes_Resultats 2020'!$V$71;'Graphes_Resultats 2020'!$Y$71)</c:f>
              <c:numCache>
                <c:formatCode>0.00</c:formatCode>
                <c:ptCount val="15"/>
                <c:pt idx="0">
                  <c:v>3.2946096654275128E-2</c:v>
                </c:pt>
                <c:pt idx="1">
                  <c:v>2.0446096654275092E-4</c:v>
                </c:pt>
                <c:pt idx="2">
                  <c:v>2.9479553903345723E-2</c:v>
                </c:pt>
                <c:pt idx="3">
                  <c:v>7.6022304832713749E-3</c:v>
                </c:pt>
                <c:pt idx="4">
                  <c:v>4.4702602230483265E-3</c:v>
                </c:pt>
                <c:pt idx="5">
                  <c:v>1.0564436452225038E-4</c:v>
                </c:pt>
                <c:pt idx="6">
                  <c:v>4.6468401486988854E-5</c:v>
                </c:pt>
                <c:pt idx="7">
                  <c:v>1.4405204460966544E-3</c:v>
                </c:pt>
                <c:pt idx="8">
                  <c:v>1.0130111524163572E-3</c:v>
                </c:pt>
                <c:pt idx="9">
                  <c:v>1.1784386617100377E-2</c:v>
                </c:pt>
                <c:pt idx="10">
                  <c:v>0.11529739776951663</c:v>
                </c:pt>
                <c:pt idx="11">
                  <c:v>0.1852323420074351</c:v>
                </c:pt>
                <c:pt idx="12">
                  <c:v>0.10631040892193301</c:v>
                </c:pt>
                <c:pt idx="13">
                  <c:v>0.13348513011152452</c:v>
                </c:pt>
                <c:pt idx="14">
                  <c:v>8.0985130111524029E-2</c:v>
                </c:pt>
              </c:numCache>
            </c:numRef>
          </c:val>
        </c:ser>
        <c:ser>
          <c:idx val="2"/>
          <c:order val="2"/>
          <c:tx>
            <c:strRef>
              <c:f>'Graphes_Resultats 2020'!$E$63</c:f>
              <c:strCache>
                <c:ptCount val="1"/>
                <c:pt idx="0">
                  <c:v>2020</c:v>
                </c:pt>
              </c:strCache>
            </c:strRef>
          </c:tx>
          <c:invertIfNegative val="0"/>
          <c:cat>
            <c:strRef>
              <c:f>'Graphes_Resultats 2020'!$P$82:$P$96</c:f>
              <c:strCache>
                <c:ptCount val="15"/>
                <c:pt idx="0">
                  <c:v>HF</c:v>
                </c:pt>
                <c:pt idx="1">
                  <c:v>PMR</c:v>
                </c:pt>
                <c:pt idx="2">
                  <c:v>FM</c:v>
                </c:pt>
                <c:pt idx="3">
                  <c:v>PMR BALISES</c:v>
                </c:pt>
                <c:pt idx="4">
                  <c:v>TV</c:v>
                </c:pt>
                <c:pt idx="5">
                  <c:v>RADAR BALISES</c:v>
                </c:pt>
                <c:pt idx="6">
                  <c:v>DECT</c:v>
                </c:pt>
                <c:pt idx="7">
                  <c:v>RADAR BLR</c:v>
                </c:pt>
                <c:pt idx="8">
                  <c:v>WIFI</c:v>
                </c:pt>
                <c:pt idx="9">
                  <c:v>TM700</c:v>
                </c:pt>
                <c:pt idx="10">
                  <c:v>TM800</c:v>
                </c:pt>
                <c:pt idx="11">
                  <c:v>TM900</c:v>
                </c:pt>
                <c:pt idx="12">
                  <c:v>TM1800</c:v>
                </c:pt>
                <c:pt idx="13">
                  <c:v>TM2100</c:v>
                </c:pt>
                <c:pt idx="14">
                  <c:v>TM2600</c:v>
                </c:pt>
              </c:strCache>
            </c:strRef>
          </c:cat>
          <c:val>
            <c:numRef>
              <c:f>('Graphes_Resultats 2020'!$E$64;'Graphes_Resultats 2020'!$H$64;'Graphes_Resultats 2020'!$K$64;'Graphes_Resultats 2020'!$N$64;'Graphes_Resultats 2020'!$Q$64;'Graphes_Resultats 2020'!$T$64;'Graphes_Resultats 2020'!$W$64;'Graphes_Resultats 2020'!$E$71;'Graphes_Resultats 2020'!$H$71;'Graphes_Resultats 2020'!$K$71;'Graphes_Resultats 2020'!$N$71;'Graphes_Resultats 2020'!$Q$71;'Graphes_Resultats 2020'!$T$71;'Graphes_Resultats 2020'!$W$71;'Graphes_Resultats 2020'!$Z$71)</c:f>
              <c:numCache>
                <c:formatCode>0.00</c:formatCode>
                <c:ptCount val="15"/>
                <c:pt idx="0">
                  <c:v>1.8451492537313461E-2</c:v>
                </c:pt>
                <c:pt idx="1">
                  <c:v>6.5298507462686575E-5</c:v>
                </c:pt>
                <c:pt idx="2">
                  <c:v>3.495335820895519E-2</c:v>
                </c:pt>
                <c:pt idx="3">
                  <c:v>7.7238805970149234E-3</c:v>
                </c:pt>
                <c:pt idx="4">
                  <c:v>5.820895522388056E-3</c:v>
                </c:pt>
                <c:pt idx="5">
                  <c:v>0</c:v>
                </c:pt>
                <c:pt idx="6">
                  <c:v>0</c:v>
                </c:pt>
                <c:pt idx="7">
                  <c:v>1.6511194029850747E-3</c:v>
                </c:pt>
                <c:pt idx="8">
                  <c:v>9.0485074626865669E-4</c:v>
                </c:pt>
                <c:pt idx="9">
                  <c:v>6.9207089552238824E-2</c:v>
                </c:pt>
                <c:pt idx="10">
                  <c:v>0.16450559701492548</c:v>
                </c:pt>
                <c:pt idx="11">
                  <c:v>0.18789179104477624</c:v>
                </c:pt>
                <c:pt idx="12">
                  <c:v>0.15441231343283576</c:v>
                </c:pt>
                <c:pt idx="13">
                  <c:v>0.1190018656716418</c:v>
                </c:pt>
                <c:pt idx="14">
                  <c:v>0.12751865671641785</c:v>
                </c:pt>
              </c:numCache>
            </c:numRef>
          </c:val>
        </c:ser>
        <c:dLbls>
          <c:showLegendKey val="0"/>
          <c:showVal val="0"/>
          <c:showCatName val="0"/>
          <c:showSerName val="0"/>
          <c:showPercent val="0"/>
          <c:showBubbleSize val="0"/>
        </c:dLbls>
        <c:gapWidth val="150"/>
        <c:axId val="197204480"/>
        <c:axId val="188642944"/>
      </c:barChart>
      <c:catAx>
        <c:axId val="197204480"/>
        <c:scaling>
          <c:orientation val="minMax"/>
        </c:scaling>
        <c:delete val="0"/>
        <c:axPos val="b"/>
        <c:majorTickMark val="out"/>
        <c:minorTickMark val="none"/>
        <c:tickLblPos val="nextTo"/>
        <c:txPr>
          <a:bodyPr/>
          <a:lstStyle/>
          <a:p>
            <a:pPr>
              <a:defRPr sz="800"/>
            </a:pPr>
            <a:endParaRPr lang="fr-FR"/>
          </a:p>
        </c:txPr>
        <c:crossAx val="188642944"/>
        <c:crosses val="autoZero"/>
        <c:auto val="1"/>
        <c:lblAlgn val="ctr"/>
        <c:lblOffset val="100"/>
        <c:noMultiLvlLbl val="0"/>
      </c:catAx>
      <c:valAx>
        <c:axId val="188642944"/>
        <c:scaling>
          <c:orientation val="minMax"/>
        </c:scaling>
        <c:delete val="0"/>
        <c:axPos val="l"/>
        <c:title>
          <c:tx>
            <c:rich>
              <a:bodyPr rot="-5400000" vert="horz"/>
              <a:lstStyle/>
              <a:p>
                <a:pPr>
                  <a:defRPr sz="800"/>
                </a:pPr>
                <a:r>
                  <a:rPr lang="fr-FR" sz="800"/>
                  <a:t>Niveau</a:t>
                </a:r>
                <a:r>
                  <a:rPr lang="fr-FR" sz="800" baseline="0"/>
                  <a:t> de champs (V/m)</a:t>
                </a:r>
                <a:endParaRPr lang="fr-FR" sz="800"/>
              </a:p>
            </c:rich>
          </c:tx>
          <c:overlay val="0"/>
        </c:title>
        <c:numFmt formatCode="0.00" sourceLinked="1"/>
        <c:majorTickMark val="out"/>
        <c:minorTickMark val="none"/>
        <c:tickLblPos val="nextTo"/>
        <c:txPr>
          <a:bodyPr/>
          <a:lstStyle/>
          <a:p>
            <a:pPr>
              <a:defRPr sz="800"/>
            </a:pPr>
            <a:endParaRPr lang="fr-FR"/>
          </a:p>
        </c:txPr>
        <c:crossAx val="19720448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a:t>Contribution des services de la téléphonie mobile</a:t>
            </a:r>
            <a:br>
              <a:rPr lang="fr-FR" sz="1000"/>
            </a:br>
            <a:r>
              <a:rPr lang="fr-FR" sz="1000"/>
              <a:t>Tous</a:t>
            </a:r>
            <a:r>
              <a:rPr lang="fr-FR" sz="1000" baseline="0"/>
              <a:t> milieux</a:t>
            </a:r>
          </a:p>
        </c:rich>
      </c:tx>
      <c:overlay val="0"/>
    </c:title>
    <c:autoTitleDeleted val="0"/>
    <c:plotArea>
      <c:layout/>
      <c:barChart>
        <c:barDir val="col"/>
        <c:grouping val="clustered"/>
        <c:varyColors val="0"/>
        <c:ser>
          <c:idx val="1"/>
          <c:order val="0"/>
          <c:tx>
            <c:v>2017</c:v>
          </c:tx>
          <c:spPr>
            <a:solidFill>
              <a:schemeClr val="accent1"/>
            </a:solidFill>
          </c:spPr>
          <c:invertIfNegative val="0"/>
          <c:val>
            <c:numRef>
              <c:f>'Graphes_Resultats 2020'!$F$101:$F$106</c:f>
              <c:numCache>
                <c:formatCode>0%</c:formatCode>
                <c:ptCount val="6"/>
                <c:pt idx="0">
                  <c:v>7.3421439060205578E-3</c:v>
                </c:pt>
                <c:pt idx="1">
                  <c:v>0.18061674008810572</c:v>
                </c:pt>
                <c:pt idx="2">
                  <c:v>0.4566813509544787</c:v>
                </c:pt>
                <c:pt idx="3">
                  <c:v>0.15565345080763582</c:v>
                </c:pt>
                <c:pt idx="4">
                  <c:v>0.13656387665198239</c:v>
                </c:pt>
                <c:pt idx="5">
                  <c:v>6.3142437591776804E-2</c:v>
                </c:pt>
              </c:numCache>
            </c:numRef>
          </c:val>
        </c:ser>
        <c:ser>
          <c:idx val="0"/>
          <c:order val="1"/>
          <c:tx>
            <c:v>2020</c:v>
          </c:tx>
          <c:spPr>
            <a:solidFill>
              <a:schemeClr val="accent6">
                <a:lumMod val="75000"/>
              </a:schemeClr>
            </a:solidFill>
          </c:spPr>
          <c:invertIfNegative val="0"/>
          <c:cat>
            <c:strRef>
              <c:f>'Graphes_Resultats 2020'!$C$101:$C$106</c:f>
              <c:strCache>
                <c:ptCount val="6"/>
                <c:pt idx="0">
                  <c:v>TM 700</c:v>
                </c:pt>
                <c:pt idx="1">
                  <c:v>TM 800</c:v>
                </c:pt>
                <c:pt idx="2">
                  <c:v>TM 900</c:v>
                </c:pt>
                <c:pt idx="3">
                  <c:v>TM 1800</c:v>
                </c:pt>
                <c:pt idx="4">
                  <c:v>TM 2100</c:v>
                </c:pt>
                <c:pt idx="5">
                  <c:v>TM 2600</c:v>
                </c:pt>
              </c:strCache>
            </c:strRef>
          </c:cat>
          <c:val>
            <c:numRef>
              <c:f>'Graphes_Resultats 2020'!$E$101:$E$106</c:f>
              <c:numCache>
                <c:formatCode>0%</c:formatCode>
                <c:ptCount val="6"/>
                <c:pt idx="0">
                  <c:v>8.6206896551724144E-2</c:v>
                </c:pt>
                <c:pt idx="1">
                  <c:v>0.27298850574712646</c:v>
                </c:pt>
                <c:pt idx="2">
                  <c:v>0.28017241379310343</c:v>
                </c:pt>
                <c:pt idx="3">
                  <c:v>0.18247126436781611</c:v>
                </c:pt>
                <c:pt idx="4">
                  <c:v>5.3160919540229883E-2</c:v>
                </c:pt>
                <c:pt idx="5">
                  <c:v>0.125</c:v>
                </c:pt>
              </c:numCache>
            </c:numRef>
          </c:val>
        </c:ser>
        <c:dLbls>
          <c:dLblPos val="outEnd"/>
          <c:showLegendKey val="0"/>
          <c:showVal val="1"/>
          <c:showCatName val="0"/>
          <c:showSerName val="0"/>
          <c:showPercent val="0"/>
          <c:showBubbleSize val="0"/>
        </c:dLbls>
        <c:gapWidth val="150"/>
        <c:axId val="197305344"/>
        <c:axId val="188644672"/>
      </c:barChart>
      <c:catAx>
        <c:axId val="197305344"/>
        <c:scaling>
          <c:orientation val="minMax"/>
        </c:scaling>
        <c:delete val="0"/>
        <c:axPos val="b"/>
        <c:majorTickMark val="out"/>
        <c:minorTickMark val="none"/>
        <c:tickLblPos val="nextTo"/>
        <c:txPr>
          <a:bodyPr/>
          <a:lstStyle/>
          <a:p>
            <a:pPr>
              <a:defRPr sz="800"/>
            </a:pPr>
            <a:endParaRPr lang="fr-FR"/>
          </a:p>
        </c:txPr>
        <c:crossAx val="188644672"/>
        <c:crosses val="autoZero"/>
        <c:auto val="1"/>
        <c:lblAlgn val="ctr"/>
        <c:lblOffset val="100"/>
        <c:noMultiLvlLbl val="0"/>
      </c:catAx>
      <c:valAx>
        <c:axId val="188644672"/>
        <c:scaling>
          <c:orientation val="minMax"/>
        </c:scaling>
        <c:delete val="0"/>
        <c:axPos val="l"/>
        <c:numFmt formatCode="0%" sourceLinked="1"/>
        <c:majorTickMark val="out"/>
        <c:minorTickMark val="none"/>
        <c:tickLblPos val="nextTo"/>
        <c:txPr>
          <a:bodyPr/>
          <a:lstStyle/>
          <a:p>
            <a:pPr>
              <a:defRPr sz="800"/>
            </a:pPr>
            <a:endParaRPr lang="fr-FR"/>
          </a:p>
        </c:txPr>
        <c:crossAx val="1973053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a:t>Contribution des services de la téléphonie mobile</a:t>
            </a:r>
            <a:br>
              <a:rPr lang="fr-FR" sz="1000"/>
            </a:br>
            <a:r>
              <a:rPr lang="fr-FR" sz="1000"/>
              <a:t>Milieu rural/urbain</a:t>
            </a:r>
          </a:p>
        </c:rich>
      </c:tx>
      <c:overlay val="0"/>
    </c:title>
    <c:autoTitleDeleted val="0"/>
    <c:plotArea>
      <c:layout/>
      <c:barChart>
        <c:barDir val="col"/>
        <c:grouping val="clustered"/>
        <c:varyColors val="0"/>
        <c:ser>
          <c:idx val="0"/>
          <c:order val="0"/>
          <c:tx>
            <c:v>Rural</c:v>
          </c:tx>
          <c:invertIfNegative val="0"/>
          <c:cat>
            <c:strRef>
              <c:f>'Graphes_Resultats 2020'!$C$113:$C$118</c:f>
              <c:strCache>
                <c:ptCount val="6"/>
                <c:pt idx="0">
                  <c:v>TM 700</c:v>
                </c:pt>
                <c:pt idx="1">
                  <c:v>TM 800</c:v>
                </c:pt>
                <c:pt idx="2">
                  <c:v>TM 900</c:v>
                </c:pt>
                <c:pt idx="3">
                  <c:v>TM 1800</c:v>
                </c:pt>
                <c:pt idx="4">
                  <c:v>TM 2100</c:v>
                </c:pt>
                <c:pt idx="5">
                  <c:v>TM 2600</c:v>
                </c:pt>
              </c:strCache>
            </c:strRef>
          </c:cat>
          <c:val>
            <c:numRef>
              <c:f>'Graphes_Resultats 2020'!$E$113:$E$118</c:f>
              <c:numCache>
                <c:formatCode>0%</c:formatCode>
                <c:ptCount val="6"/>
                <c:pt idx="0">
                  <c:v>0.10344827586206896</c:v>
                </c:pt>
                <c:pt idx="1">
                  <c:v>0.34482758620689657</c:v>
                </c:pt>
                <c:pt idx="2">
                  <c:v>0.41379310344827586</c:v>
                </c:pt>
                <c:pt idx="3">
                  <c:v>0.10344827586206896</c:v>
                </c:pt>
                <c:pt idx="4">
                  <c:v>3.4482758620689655E-2</c:v>
                </c:pt>
                <c:pt idx="5">
                  <c:v>0</c:v>
                </c:pt>
              </c:numCache>
            </c:numRef>
          </c:val>
        </c:ser>
        <c:ser>
          <c:idx val="1"/>
          <c:order val="1"/>
          <c:tx>
            <c:v>Urbain</c:v>
          </c:tx>
          <c:spPr>
            <a:solidFill>
              <a:schemeClr val="accent6">
                <a:lumMod val="75000"/>
              </a:schemeClr>
            </a:solidFill>
          </c:spPr>
          <c:invertIfNegative val="0"/>
          <c:cat>
            <c:strRef>
              <c:f>'Graphes_Resultats 2020'!$C$113:$C$118</c:f>
              <c:strCache>
                <c:ptCount val="6"/>
                <c:pt idx="0">
                  <c:v>TM 700</c:v>
                </c:pt>
                <c:pt idx="1">
                  <c:v>TM 800</c:v>
                </c:pt>
                <c:pt idx="2">
                  <c:v>TM 900</c:v>
                </c:pt>
                <c:pt idx="3">
                  <c:v>TM 1800</c:v>
                </c:pt>
                <c:pt idx="4">
                  <c:v>TM 2100</c:v>
                </c:pt>
                <c:pt idx="5">
                  <c:v>TM 2600</c:v>
                </c:pt>
              </c:strCache>
            </c:strRef>
          </c:cat>
          <c:val>
            <c:numRef>
              <c:f>'Graphes_Resultats 2020'!$G$113:$G$118</c:f>
              <c:numCache>
                <c:formatCode>0%</c:formatCode>
                <c:ptCount val="6"/>
                <c:pt idx="0">
                  <c:v>8.5457271364317841E-2</c:v>
                </c:pt>
                <c:pt idx="1">
                  <c:v>0.26986506746626687</c:v>
                </c:pt>
                <c:pt idx="2">
                  <c:v>0.27436281859070466</c:v>
                </c:pt>
                <c:pt idx="3">
                  <c:v>0.18590704647676162</c:v>
                </c:pt>
                <c:pt idx="4">
                  <c:v>5.3973013493253376E-2</c:v>
                </c:pt>
                <c:pt idx="5">
                  <c:v>0.13043478260869565</c:v>
                </c:pt>
              </c:numCache>
            </c:numRef>
          </c:val>
        </c:ser>
        <c:dLbls>
          <c:dLblPos val="outEnd"/>
          <c:showLegendKey val="0"/>
          <c:showVal val="1"/>
          <c:showCatName val="0"/>
          <c:showSerName val="0"/>
          <c:showPercent val="0"/>
          <c:showBubbleSize val="0"/>
        </c:dLbls>
        <c:gapWidth val="150"/>
        <c:axId val="197307392"/>
        <c:axId val="188654720"/>
      </c:barChart>
      <c:catAx>
        <c:axId val="197307392"/>
        <c:scaling>
          <c:orientation val="minMax"/>
        </c:scaling>
        <c:delete val="0"/>
        <c:axPos val="b"/>
        <c:majorTickMark val="out"/>
        <c:minorTickMark val="none"/>
        <c:tickLblPos val="nextTo"/>
        <c:txPr>
          <a:bodyPr/>
          <a:lstStyle/>
          <a:p>
            <a:pPr>
              <a:defRPr sz="800"/>
            </a:pPr>
            <a:endParaRPr lang="fr-FR"/>
          </a:p>
        </c:txPr>
        <c:crossAx val="188654720"/>
        <c:crosses val="autoZero"/>
        <c:auto val="1"/>
        <c:lblAlgn val="ctr"/>
        <c:lblOffset val="100"/>
        <c:noMultiLvlLbl val="0"/>
      </c:catAx>
      <c:valAx>
        <c:axId val="188654720"/>
        <c:scaling>
          <c:orientation val="minMax"/>
        </c:scaling>
        <c:delete val="0"/>
        <c:axPos val="l"/>
        <c:numFmt formatCode="0%" sourceLinked="1"/>
        <c:majorTickMark val="out"/>
        <c:minorTickMark val="none"/>
        <c:tickLblPos val="nextTo"/>
        <c:txPr>
          <a:bodyPr/>
          <a:lstStyle/>
          <a:p>
            <a:pPr>
              <a:defRPr sz="800"/>
            </a:pPr>
            <a:endParaRPr lang="fr-FR"/>
          </a:p>
        </c:txPr>
        <c:crossAx val="1973073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fr-FR" sz="1000"/>
              <a:t>Evolution de</a:t>
            </a:r>
            <a:r>
              <a:rPr lang="fr-FR" sz="1000" baseline="0"/>
              <a:t> la distribuition des niveaux de champs par technologie de la téléphonie mobile </a:t>
            </a:r>
            <a:endParaRPr lang="fr-FR" sz="1000"/>
          </a:p>
        </c:rich>
      </c:tx>
      <c:overlay val="0"/>
    </c:title>
    <c:autoTitleDeleted val="0"/>
    <c:plotArea>
      <c:layout/>
      <c:barChart>
        <c:barDir val="col"/>
        <c:grouping val="clustered"/>
        <c:varyColors val="0"/>
        <c:ser>
          <c:idx val="0"/>
          <c:order val="0"/>
          <c:tx>
            <c:v>2G 2017</c:v>
          </c:tx>
          <c:invertIfNegative val="0"/>
          <c:dLbls>
            <c:delete val="1"/>
          </c:dLbls>
          <c:cat>
            <c:strRef>
              <c:f>'Graphes_Resultats 2020'!$AE$13:$AE$20</c:f>
              <c:strCache>
                <c:ptCount val="8"/>
                <c:pt idx="0">
                  <c:v>Entre 0 et 0,5 V/m</c:v>
                </c:pt>
                <c:pt idx="1">
                  <c:v>Entre 0,5 et 1 V/m</c:v>
                </c:pt>
                <c:pt idx="2">
                  <c:v>Entre 1 et 1,5 V/m</c:v>
                </c:pt>
                <c:pt idx="3">
                  <c:v>Entre 1,5 et 2 V/m</c:v>
                </c:pt>
                <c:pt idx="4">
                  <c:v>Entre 2 et 2,5 V/m</c:v>
                </c:pt>
                <c:pt idx="5">
                  <c:v>Entre 2,5 et 3 V/m</c:v>
                </c:pt>
                <c:pt idx="6">
                  <c:v>Entre 3 et 3,5 V/m</c:v>
                </c:pt>
                <c:pt idx="7">
                  <c:v>Entre 3,5 et 4 V/m</c:v>
                </c:pt>
              </c:strCache>
            </c:strRef>
          </c:cat>
          <c:val>
            <c:numRef>
              <c:f>'Graphes_Resultats 2020'!$AG$13:$AG$20</c:f>
              <c:numCache>
                <c:formatCode>0%</c:formatCode>
                <c:ptCount val="8"/>
                <c:pt idx="0">
                  <c:v>0.91171003717472121</c:v>
                </c:pt>
                <c:pt idx="1">
                  <c:v>6.5985130111524168E-2</c:v>
                </c:pt>
                <c:pt idx="2">
                  <c:v>1.5799256505576207E-2</c:v>
                </c:pt>
                <c:pt idx="3">
                  <c:v>6.5055762081784388E-3</c:v>
                </c:pt>
                <c:pt idx="4">
                  <c:v>0</c:v>
                </c:pt>
                <c:pt idx="5">
                  <c:v>0</c:v>
                </c:pt>
                <c:pt idx="6">
                  <c:v>0</c:v>
                </c:pt>
                <c:pt idx="7">
                  <c:v>0</c:v>
                </c:pt>
              </c:numCache>
            </c:numRef>
          </c:val>
        </c:ser>
        <c:ser>
          <c:idx val="1"/>
          <c:order val="1"/>
          <c:tx>
            <c:v>2G 2020</c:v>
          </c:tx>
          <c:invertIfNegative val="0"/>
          <c:dLbls>
            <c:delete val="1"/>
          </c:dLbls>
          <c:val>
            <c:numRef>
              <c:f>'Graphes_Resultats 2020'!$AI$13:$AI$20</c:f>
              <c:numCache>
                <c:formatCode>0%</c:formatCode>
                <c:ptCount val="8"/>
                <c:pt idx="0">
                  <c:v>0.92664809656453107</c:v>
                </c:pt>
                <c:pt idx="1">
                  <c:v>5.5710306406685235E-2</c:v>
                </c:pt>
                <c:pt idx="2">
                  <c:v>1.3927576601671309E-2</c:v>
                </c:pt>
                <c:pt idx="3">
                  <c:v>2.7855153203342618E-3</c:v>
                </c:pt>
                <c:pt idx="4">
                  <c:v>0</c:v>
                </c:pt>
                <c:pt idx="5">
                  <c:v>9.2850510677808728E-4</c:v>
                </c:pt>
                <c:pt idx="6">
                  <c:v>0</c:v>
                </c:pt>
                <c:pt idx="7">
                  <c:v>0</c:v>
                </c:pt>
              </c:numCache>
            </c:numRef>
          </c:val>
        </c:ser>
        <c:ser>
          <c:idx val="2"/>
          <c:order val="2"/>
          <c:tx>
            <c:v>3G 2017</c:v>
          </c:tx>
          <c:invertIfNegative val="0"/>
          <c:dLbls>
            <c:delete val="1"/>
          </c:dLbls>
          <c:val>
            <c:numRef>
              <c:f>'Graphes_Resultats 2020'!$AK$13:$AK$20</c:f>
              <c:numCache>
                <c:formatCode>0%</c:formatCode>
                <c:ptCount val="8"/>
                <c:pt idx="0">
                  <c:v>0.8810408921933085</c:v>
                </c:pt>
                <c:pt idx="1">
                  <c:v>9.9442379182156135E-2</c:v>
                </c:pt>
                <c:pt idx="2">
                  <c:v>1.5799256505576207E-2</c:v>
                </c:pt>
                <c:pt idx="3">
                  <c:v>2.7881040892193307E-3</c:v>
                </c:pt>
                <c:pt idx="4">
                  <c:v>0</c:v>
                </c:pt>
                <c:pt idx="5">
                  <c:v>9.2936802973977691E-4</c:v>
                </c:pt>
                <c:pt idx="6">
                  <c:v>0</c:v>
                </c:pt>
                <c:pt idx="7">
                  <c:v>0</c:v>
                </c:pt>
              </c:numCache>
            </c:numRef>
          </c:val>
        </c:ser>
        <c:ser>
          <c:idx val="3"/>
          <c:order val="3"/>
          <c:tx>
            <c:v>3G 2020</c:v>
          </c:tx>
          <c:invertIfNegative val="0"/>
          <c:dLbls>
            <c:delete val="1"/>
          </c:dLbls>
          <c:val>
            <c:numRef>
              <c:f>'Graphes_Resultats 2020'!$AM$13:$AM$20</c:f>
              <c:numCache>
                <c:formatCode>0%</c:formatCode>
                <c:ptCount val="8"/>
                <c:pt idx="0">
                  <c:v>0.91364902506963785</c:v>
                </c:pt>
                <c:pt idx="1">
                  <c:v>7.4280408542246976E-2</c:v>
                </c:pt>
                <c:pt idx="2">
                  <c:v>9.285051067780872E-3</c:v>
                </c:pt>
                <c:pt idx="3">
                  <c:v>9.2850510677808728E-4</c:v>
                </c:pt>
                <c:pt idx="4">
                  <c:v>1.8570102135561746E-3</c:v>
                </c:pt>
                <c:pt idx="5">
                  <c:v>0</c:v>
                </c:pt>
                <c:pt idx="6">
                  <c:v>0</c:v>
                </c:pt>
                <c:pt idx="7">
                  <c:v>0</c:v>
                </c:pt>
              </c:numCache>
            </c:numRef>
          </c:val>
        </c:ser>
        <c:ser>
          <c:idx val="4"/>
          <c:order val="4"/>
          <c:tx>
            <c:v>4G 2017</c:v>
          </c:tx>
          <c:invertIfNegative val="0"/>
          <c:dLbls>
            <c:delete val="1"/>
          </c:dLbls>
          <c:val>
            <c:numRef>
              <c:f>'Graphes_Resultats 2020'!$AO$13:$AO$20</c:f>
              <c:numCache>
                <c:formatCode>0%</c:formatCode>
                <c:ptCount val="8"/>
                <c:pt idx="0">
                  <c:v>0.86988847583643125</c:v>
                </c:pt>
                <c:pt idx="1">
                  <c:v>9.7583643122676575E-2</c:v>
                </c:pt>
                <c:pt idx="2">
                  <c:v>2.5092936802973979E-2</c:v>
                </c:pt>
                <c:pt idx="3">
                  <c:v>6.5055762081784388E-3</c:v>
                </c:pt>
                <c:pt idx="4">
                  <c:v>9.2936802973977691E-4</c:v>
                </c:pt>
                <c:pt idx="5">
                  <c:v>0</c:v>
                </c:pt>
                <c:pt idx="6">
                  <c:v>0</c:v>
                </c:pt>
                <c:pt idx="7">
                  <c:v>0</c:v>
                </c:pt>
              </c:numCache>
            </c:numRef>
          </c:val>
        </c:ser>
        <c:ser>
          <c:idx val="5"/>
          <c:order val="5"/>
          <c:tx>
            <c:v>4G 2020</c:v>
          </c:tx>
          <c:invertIfNegative val="0"/>
          <c:dLbls>
            <c:delete val="1"/>
          </c:dLbls>
          <c:val>
            <c:numRef>
              <c:f>'Graphes_Resultats 2020'!$AQ$13:$AQ$20</c:f>
              <c:numCache>
                <c:formatCode>0%</c:formatCode>
                <c:ptCount val="8"/>
                <c:pt idx="0">
                  <c:v>0.77808727948003709</c:v>
                </c:pt>
                <c:pt idx="1">
                  <c:v>0.12627669452181986</c:v>
                </c:pt>
                <c:pt idx="2">
                  <c:v>6.4066852367688026E-2</c:v>
                </c:pt>
                <c:pt idx="3">
                  <c:v>1.7641597028783658E-2</c:v>
                </c:pt>
                <c:pt idx="4">
                  <c:v>1.1142061281337047E-2</c:v>
                </c:pt>
                <c:pt idx="5">
                  <c:v>9.2850510677808728E-4</c:v>
                </c:pt>
                <c:pt idx="6">
                  <c:v>0</c:v>
                </c:pt>
                <c:pt idx="7">
                  <c:v>1.8570102135561746E-3</c:v>
                </c:pt>
              </c:numCache>
            </c:numRef>
          </c:val>
        </c:ser>
        <c:dLbls>
          <c:dLblPos val="outEnd"/>
          <c:showLegendKey val="0"/>
          <c:showVal val="1"/>
          <c:showCatName val="0"/>
          <c:showSerName val="0"/>
          <c:showPercent val="0"/>
          <c:showBubbleSize val="0"/>
        </c:dLbls>
        <c:gapWidth val="150"/>
        <c:axId val="227416576"/>
        <c:axId val="188656448"/>
      </c:barChart>
      <c:catAx>
        <c:axId val="227416576"/>
        <c:scaling>
          <c:orientation val="minMax"/>
        </c:scaling>
        <c:delete val="0"/>
        <c:axPos val="b"/>
        <c:majorTickMark val="out"/>
        <c:minorTickMark val="none"/>
        <c:tickLblPos val="nextTo"/>
        <c:txPr>
          <a:bodyPr rot="-2100000"/>
          <a:lstStyle/>
          <a:p>
            <a:pPr>
              <a:defRPr sz="900"/>
            </a:pPr>
            <a:endParaRPr lang="fr-FR"/>
          </a:p>
        </c:txPr>
        <c:crossAx val="188656448"/>
        <c:crosses val="autoZero"/>
        <c:auto val="1"/>
        <c:lblAlgn val="ctr"/>
        <c:lblOffset val="100"/>
        <c:noMultiLvlLbl val="0"/>
      </c:catAx>
      <c:valAx>
        <c:axId val="188656448"/>
        <c:scaling>
          <c:orientation val="minMax"/>
        </c:scaling>
        <c:delete val="0"/>
        <c:axPos val="l"/>
        <c:numFmt formatCode="0%" sourceLinked="1"/>
        <c:majorTickMark val="out"/>
        <c:minorTickMark val="none"/>
        <c:tickLblPos val="nextTo"/>
        <c:txPr>
          <a:bodyPr/>
          <a:lstStyle/>
          <a:p>
            <a:pPr>
              <a:defRPr sz="900"/>
            </a:pPr>
            <a:endParaRPr lang="fr-FR"/>
          </a:p>
        </c:txPr>
        <c:crossAx val="227416576"/>
        <c:crosses val="autoZero"/>
        <c:crossBetween val="between"/>
      </c:valAx>
    </c:plotArea>
    <c:legend>
      <c:legendPos val="r"/>
      <c:layout>
        <c:manualLayout>
          <c:xMode val="edge"/>
          <c:yMode val="edge"/>
          <c:x val="0.88437428331167345"/>
          <c:y val="0.27879591099372075"/>
          <c:w val="0.10238652869185703"/>
          <c:h val="0.40051704375560648"/>
        </c:manualLayout>
      </c:layout>
      <c:overlay val="0"/>
      <c:txPr>
        <a:bodyPr/>
        <a:lstStyle/>
        <a:p>
          <a:pPr>
            <a:defRPr sz="900"/>
          </a:pPr>
          <a:endParaRPr lang="fr-FR"/>
        </a:p>
      </c:txPr>
    </c:legend>
    <c:plotVisOnly val="1"/>
    <c:dispBlanksAs val="gap"/>
    <c:showDLblsOverMax val="0"/>
  </c:chart>
  <c:spPr>
    <a:ln w="0">
      <a:noFill/>
    </a:ln>
  </c:spPr>
  <c:externalData r:id="rId2">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10F1B-4E49-4CD5-BB0C-BF8F74DD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9893</Words>
  <Characters>54413</Characters>
  <Application>Microsoft Office Word</Application>
  <DocSecurity>0</DocSecurity>
  <Lines>453</Lines>
  <Paragraphs>128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2021-02-23T13:34:00Z</dcterms:created>
  <dcterms:modified xsi:type="dcterms:W3CDTF">2021-04-25T20:11:00Z</dcterms:modified>
</cp:coreProperties>
</file>